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3EBE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5C8D09AD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Myszyńca</w:t>
      </w:r>
    </w:p>
    <w:p w14:paraId="3EAB4673" w14:textId="6863A44F" w:rsidR="005C3FD8" w:rsidRPr="006E1B1E" w:rsidRDefault="00575E92" w:rsidP="006E1B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12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4BBA826B" w14:textId="77777777"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FF1BCB">
        <w:rPr>
          <w:sz w:val="28"/>
          <w:szCs w:val="28"/>
        </w:rPr>
        <w:t>)</w:t>
      </w:r>
      <w:r w:rsidRPr="00FF1BCB">
        <w:rPr>
          <w:sz w:val="28"/>
          <w:szCs w:val="28"/>
        </w:rPr>
        <w:t xml:space="preserve"> </w:t>
      </w:r>
      <w:r w:rsidR="009B0431" w:rsidRPr="00FF1BCB">
        <w:rPr>
          <w:sz w:val="28"/>
          <w:szCs w:val="28"/>
        </w:rPr>
        <w:t xml:space="preserve"> w</w:t>
      </w:r>
      <w:r w:rsidR="009B0431" w:rsidRPr="00497687">
        <w:rPr>
          <w:sz w:val="28"/>
          <w:szCs w:val="28"/>
        </w:rPr>
        <w:t xml:space="preserve">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3C3082">
        <w:rPr>
          <w:sz w:val="28"/>
          <w:szCs w:val="28"/>
        </w:rPr>
        <w:t>Burmistrz Myszyńca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14:paraId="62ECEBAD" w14:textId="77777777" w:rsidR="00590E20" w:rsidRPr="00233F5B" w:rsidRDefault="00590E20" w:rsidP="006E1B1E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22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13306"/>
        <w:gridCol w:w="3969"/>
        <w:gridCol w:w="3615"/>
      </w:tblGrid>
      <w:tr w:rsidR="006E1B1E" w:rsidRPr="00233F5B" w14:paraId="33C44034" w14:textId="13474B40" w:rsidTr="007C65D4">
        <w:trPr>
          <w:trHeight w:val="111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3A71" w14:textId="77777777" w:rsidR="006E1B1E" w:rsidRPr="00233F5B" w:rsidRDefault="006E1B1E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1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DECA" w14:textId="77777777" w:rsidR="006E1B1E" w:rsidRPr="00233F5B" w:rsidRDefault="006E1B1E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9AE3" w14:textId="33EF4DED" w:rsidR="006E1B1E" w:rsidRPr="00233F5B" w:rsidRDefault="006E1B1E" w:rsidP="006E1B1E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6E1B1E" w:rsidRPr="00233F5B" w14:paraId="7546DEE0" w14:textId="7E28B8A0" w:rsidTr="006E1B1E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ECAD" w14:textId="77777777" w:rsidR="006E1B1E" w:rsidRPr="00233F5B" w:rsidRDefault="006E1B1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5DE6" w14:textId="77777777" w:rsidR="006E1B1E" w:rsidRPr="00FF647B" w:rsidRDefault="006E1B1E" w:rsidP="006E1B1E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Zawodzie. Miasto Myszyniec – ulice: Władysława Reymonta, Św. Franciszka, Przemysłowa, Słoneczna, Łączności, 23 Stycznia, Kazimierza Stefanowicza, Wincentego Witosa, Ogrodowa, Prosta, Stacha </w:t>
            </w:r>
            <w:proofErr w:type="spellStart"/>
            <w:r w:rsidRPr="00FF647B">
              <w:rPr>
                <w:sz w:val="32"/>
                <w:szCs w:val="32"/>
              </w:rPr>
              <w:t>Konwy</w:t>
            </w:r>
            <w:proofErr w:type="spellEnd"/>
            <w:r w:rsidRPr="00FF647B">
              <w:rPr>
                <w:sz w:val="32"/>
                <w:szCs w:val="32"/>
              </w:rPr>
              <w:t>, Kolejowa, Miodowa, Kadzidlańska, Targowa, Wrzosowa, Kwiatowa, Pszczela, Piaskowa.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0DBE35" w14:textId="2373BA2E" w:rsidR="006E1B1E" w:rsidRPr="006E1B1E" w:rsidRDefault="006E1B1E" w:rsidP="006E1B1E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Powiatowych, ul. Dzieci Polskich 5, 07-430 Myszyniec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586A6" w14:textId="77777777" w:rsidR="006E1B1E" w:rsidRPr="006E1B1E" w:rsidRDefault="006E1B1E" w:rsidP="006E1B1E">
            <w:pPr>
              <w:jc w:val="center"/>
              <w:rPr>
                <w:bCs/>
                <w:sz w:val="16"/>
                <w:szCs w:val="16"/>
              </w:rPr>
            </w:pPr>
          </w:p>
          <w:p w14:paraId="4642C17A" w14:textId="32C715A1" w:rsidR="006E1B1E" w:rsidRDefault="006E1B1E" w:rsidP="006E1B1E">
            <w:pPr>
              <w:jc w:val="center"/>
              <w:rPr>
                <w:bCs/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1EC7D9BA" wp14:editId="19CA2BC0">
                  <wp:extent cx="505560" cy="491319"/>
                  <wp:effectExtent l="0" t="0" r="889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02" cy="49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FBADF" w14:textId="33BBE826" w:rsidR="006E1B1E" w:rsidRPr="006E1B1E" w:rsidRDefault="006E1B1E" w:rsidP="006E1B1E">
            <w:pPr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6E1B1E" w:rsidRPr="00233F5B" w14:paraId="41F4EC30" w14:textId="56F0FAD1" w:rsidTr="006E1B1E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3F98" w14:textId="77777777" w:rsidR="006E1B1E" w:rsidRPr="00233F5B" w:rsidRDefault="006E1B1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8CBF" w14:textId="77777777" w:rsidR="006E1B1E" w:rsidRPr="00FF647B" w:rsidRDefault="006E1B1E" w:rsidP="006E1B1E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Miasto Myszyniec – ulice: Sportowa, Dzieci Polskich, Plac Wolności, Henryka Sienkiewicza, Modra, Nadrzeczna, Dr. Stanisława Pawłowskiego, Plac Kardynała Wyszyńskiego, Mazurska, Zygmunta </w:t>
            </w:r>
            <w:proofErr w:type="spellStart"/>
            <w:r w:rsidRPr="00FF647B">
              <w:rPr>
                <w:sz w:val="32"/>
                <w:szCs w:val="32"/>
              </w:rPr>
              <w:t>Padlewskiego</w:t>
            </w:r>
            <w:proofErr w:type="spellEnd"/>
            <w:r w:rsidRPr="00FF647B">
              <w:rPr>
                <w:sz w:val="32"/>
                <w:szCs w:val="32"/>
              </w:rPr>
              <w:t xml:space="preserve">, Adama </w:t>
            </w:r>
            <w:proofErr w:type="spellStart"/>
            <w:r w:rsidRPr="00FF647B">
              <w:rPr>
                <w:sz w:val="32"/>
                <w:szCs w:val="32"/>
              </w:rPr>
              <w:t>Chętnika</w:t>
            </w:r>
            <w:proofErr w:type="spellEnd"/>
            <w:r w:rsidRPr="00FF647B">
              <w:rPr>
                <w:sz w:val="32"/>
                <w:szCs w:val="32"/>
              </w:rPr>
              <w:t xml:space="preserve">, Kurpiowska, Pl. Konstantego Rynarzewskiego, Zawiszy Czarnego, Most Kopański, Świerkowa, Lipowa, Macieja </w:t>
            </w:r>
            <w:proofErr w:type="spellStart"/>
            <w:r w:rsidRPr="00FF647B">
              <w:rPr>
                <w:sz w:val="32"/>
                <w:szCs w:val="32"/>
              </w:rPr>
              <w:t>Kikuły</w:t>
            </w:r>
            <w:proofErr w:type="spellEnd"/>
            <w:r w:rsidRPr="00FF647B">
              <w:rPr>
                <w:sz w:val="32"/>
                <w:szCs w:val="32"/>
              </w:rPr>
              <w:t>, Modrzewiowa, Dębowa, Sosnowa, Poległych, Jagodowa, Obwodowa, Akacjowa, Brata Zeno, Bursztynowa, Rubinowa, Tęczowa, Wesoła, Bartna, Baśniowa, Perłowa, gen. Józefa Bema, Leśna, Cicha, Browary, Kasztanowa, Bukowa, Krótka.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6D4B1E" w14:textId="7AC36618" w:rsidR="006E1B1E" w:rsidRDefault="006E1B1E" w:rsidP="006E1B1E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Przedszkole Samorządowe, ul. Dzieci Polskich 1, 07-430 Myszyniec</w:t>
            </w:r>
          </w:p>
          <w:p w14:paraId="4BD192AE" w14:textId="09A397FF" w:rsidR="006E1B1E" w:rsidRPr="00B834D8" w:rsidRDefault="006E1B1E" w:rsidP="006E1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F1CA1" w14:textId="77777777" w:rsidR="006E1B1E" w:rsidRDefault="006E1B1E" w:rsidP="006E1B1E">
            <w:pPr>
              <w:jc w:val="center"/>
              <w:rPr>
                <w:bCs/>
                <w:sz w:val="24"/>
                <w:szCs w:val="24"/>
              </w:rPr>
            </w:pPr>
          </w:p>
          <w:p w14:paraId="0BFFC8A0" w14:textId="47ABE3D4" w:rsidR="006E1B1E" w:rsidRDefault="006E1B1E" w:rsidP="006E1B1E">
            <w:pPr>
              <w:jc w:val="center"/>
              <w:rPr>
                <w:bCs/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285020B9" wp14:editId="2504117B">
                  <wp:extent cx="505560" cy="491319"/>
                  <wp:effectExtent l="0" t="0" r="8890" b="444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02" cy="49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2FCDD" w14:textId="6EC060EA" w:rsidR="006E1B1E" w:rsidRPr="00C66A17" w:rsidRDefault="006E1B1E" w:rsidP="006E1B1E">
            <w:pPr>
              <w:jc w:val="center"/>
              <w:rPr>
                <w:noProof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6E1B1E" w:rsidRPr="00233F5B" w14:paraId="72E4829F" w14:textId="3A3B9B6D" w:rsidTr="006E1B1E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B225" w14:textId="77777777" w:rsidR="006E1B1E" w:rsidRPr="00233F5B" w:rsidRDefault="006E1B1E" w:rsidP="006E1B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24F0" w14:textId="77777777" w:rsidR="006E1B1E" w:rsidRPr="00FF647B" w:rsidRDefault="006E1B1E" w:rsidP="006E1B1E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Myszyniec Stary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79E21F" w14:textId="6B09197D" w:rsidR="006E1B1E" w:rsidRPr="006E1B1E" w:rsidRDefault="006E1B1E" w:rsidP="00FC672B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Budynek po Szkole Podstawowej,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F647B">
              <w:rPr>
                <w:b/>
                <w:sz w:val="32"/>
                <w:szCs w:val="32"/>
              </w:rPr>
              <w:t>Myszyniec Stary 105, 07-430 Myszyniec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BA5DA" w14:textId="77777777" w:rsidR="006E1B1E" w:rsidRPr="006E1B1E" w:rsidRDefault="006E1B1E" w:rsidP="006E1B1E">
            <w:pPr>
              <w:jc w:val="center"/>
              <w:rPr>
                <w:bCs/>
                <w:sz w:val="16"/>
                <w:szCs w:val="16"/>
              </w:rPr>
            </w:pPr>
          </w:p>
          <w:p w14:paraId="0A6680E7" w14:textId="568B2E47" w:rsidR="006E1B1E" w:rsidRDefault="006E1B1E" w:rsidP="006E1B1E">
            <w:pPr>
              <w:jc w:val="center"/>
              <w:rPr>
                <w:bCs/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347B3FFF" wp14:editId="7752EA2E">
                  <wp:extent cx="505560" cy="491319"/>
                  <wp:effectExtent l="0" t="0" r="8890" b="444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02" cy="49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C6893B" w14:textId="196BD631" w:rsidR="006E1B1E" w:rsidRPr="00C66A17" w:rsidRDefault="006E1B1E" w:rsidP="006E1B1E">
            <w:pPr>
              <w:jc w:val="center"/>
              <w:rPr>
                <w:noProof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6E1B1E" w:rsidRPr="00233F5B" w14:paraId="1EDF3402" w14:textId="2A8B4DBD" w:rsidTr="006E1B1E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F2EA" w14:textId="77777777" w:rsidR="006E1B1E" w:rsidRPr="00233F5B" w:rsidRDefault="006E1B1E" w:rsidP="006E1B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DD3D" w14:textId="77777777" w:rsidR="006E1B1E" w:rsidRPr="00FF647B" w:rsidRDefault="006E1B1E" w:rsidP="006E1B1E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Pełty, Myszyniec – Koryta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1311" w14:textId="3FD79250" w:rsidR="006E1B1E" w:rsidRPr="00FF647B" w:rsidRDefault="006E1B1E" w:rsidP="006E1B1E">
            <w:pPr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Szkoła Podstawowa, Pełty 37, 07-430 Myszyniec</w:t>
            </w:r>
          </w:p>
        </w:tc>
      </w:tr>
      <w:tr w:rsidR="006E1B1E" w:rsidRPr="00233F5B" w14:paraId="13166740" w14:textId="451250FC" w:rsidTr="006E1B1E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028C" w14:textId="77777777" w:rsidR="006E1B1E" w:rsidRPr="00233F5B" w:rsidRDefault="006E1B1E" w:rsidP="006E1B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9C30" w14:textId="77777777" w:rsidR="006E1B1E" w:rsidRPr="00FF647B" w:rsidRDefault="006E1B1E" w:rsidP="006E1B1E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Sołectwa: </w:t>
            </w:r>
            <w:proofErr w:type="spellStart"/>
            <w:r w:rsidRPr="00FF647B">
              <w:rPr>
                <w:sz w:val="32"/>
                <w:szCs w:val="32"/>
              </w:rPr>
              <w:t>Białusny</w:t>
            </w:r>
            <w:proofErr w:type="spellEnd"/>
            <w:r w:rsidRPr="00FF647B">
              <w:rPr>
                <w:sz w:val="32"/>
                <w:szCs w:val="32"/>
              </w:rPr>
              <w:t xml:space="preserve"> Lasek, Świdwiborek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039275" w14:textId="751747C8" w:rsidR="006E1B1E" w:rsidRPr="006E1B1E" w:rsidRDefault="006E1B1E" w:rsidP="006E1B1E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Środowiskowy Dom Samopomocy, </w:t>
            </w:r>
            <w:proofErr w:type="spellStart"/>
            <w:r w:rsidRPr="00FF647B">
              <w:rPr>
                <w:b/>
                <w:sz w:val="32"/>
                <w:szCs w:val="32"/>
              </w:rPr>
              <w:t>Białusny</w:t>
            </w:r>
            <w:proofErr w:type="spellEnd"/>
            <w:r w:rsidRPr="00FF647B">
              <w:rPr>
                <w:b/>
                <w:sz w:val="32"/>
                <w:szCs w:val="32"/>
              </w:rPr>
              <w:t xml:space="preserve"> Lasek 19, 07-430 Myszyniec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85BEB" w14:textId="77777777" w:rsidR="006E1B1E" w:rsidRPr="006E1B1E" w:rsidRDefault="006E1B1E" w:rsidP="006E1B1E">
            <w:pPr>
              <w:jc w:val="center"/>
              <w:rPr>
                <w:bCs/>
                <w:sz w:val="16"/>
                <w:szCs w:val="16"/>
              </w:rPr>
            </w:pPr>
          </w:p>
          <w:p w14:paraId="706B12A5" w14:textId="63A17F5E" w:rsidR="006E1B1E" w:rsidRDefault="006E1B1E" w:rsidP="006E1B1E">
            <w:pPr>
              <w:jc w:val="center"/>
              <w:rPr>
                <w:bCs/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5A03395" wp14:editId="2DE7AD54">
                  <wp:extent cx="505560" cy="491319"/>
                  <wp:effectExtent l="0" t="0" r="8890" b="444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02" cy="49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B9BD45" w14:textId="56B740B2" w:rsidR="006E1B1E" w:rsidRPr="00C66A17" w:rsidRDefault="006E1B1E" w:rsidP="006E1B1E">
            <w:pPr>
              <w:jc w:val="center"/>
              <w:rPr>
                <w:noProof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6E1B1E" w:rsidRPr="00233F5B" w14:paraId="6F80F573" w14:textId="729EE538" w:rsidTr="006E1B1E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C66F" w14:textId="77777777" w:rsidR="006E1B1E" w:rsidRPr="00233F5B" w:rsidRDefault="006E1B1E" w:rsidP="006E1B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7568" w14:textId="77777777" w:rsidR="006E1B1E" w:rsidRPr="00FF647B" w:rsidRDefault="006E1B1E" w:rsidP="006E1B1E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Drężek, Wydmusy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776D" w14:textId="6CE0F14B" w:rsidR="006E1B1E" w:rsidRPr="00FF647B" w:rsidRDefault="006E1B1E" w:rsidP="006E1B1E">
            <w:pPr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Publiczna Szkoła Podstawowa, Wydmusy 117A, 07-430 Myszyniec</w:t>
            </w:r>
          </w:p>
        </w:tc>
      </w:tr>
      <w:tr w:rsidR="006E1B1E" w:rsidRPr="00233F5B" w14:paraId="56B810B6" w14:textId="430E6198" w:rsidTr="006E1B1E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1CD6" w14:textId="77777777" w:rsidR="006E1B1E" w:rsidRPr="00233F5B" w:rsidRDefault="006E1B1E" w:rsidP="006E1B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127C" w14:textId="77777777" w:rsidR="006E1B1E" w:rsidRPr="00FF647B" w:rsidRDefault="006E1B1E" w:rsidP="006E1B1E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Gadomskie, Wykrot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82108" w14:textId="1B3EC049" w:rsidR="006E1B1E" w:rsidRPr="006E1B1E" w:rsidRDefault="006E1B1E" w:rsidP="006E1B1E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Podstawowa, Wykrot 21A, 07-430 Myszyniec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69760" w14:textId="77777777" w:rsidR="006E1B1E" w:rsidRPr="006E1B1E" w:rsidRDefault="006E1B1E" w:rsidP="006E1B1E">
            <w:pPr>
              <w:jc w:val="center"/>
              <w:rPr>
                <w:bCs/>
                <w:sz w:val="16"/>
                <w:szCs w:val="16"/>
              </w:rPr>
            </w:pPr>
          </w:p>
          <w:p w14:paraId="38FA213B" w14:textId="5E568ABE" w:rsidR="006E1B1E" w:rsidRDefault="006E1B1E" w:rsidP="006E1B1E">
            <w:pPr>
              <w:jc w:val="center"/>
              <w:rPr>
                <w:bCs/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39158FC3" wp14:editId="0B390588">
                  <wp:extent cx="505560" cy="491319"/>
                  <wp:effectExtent l="0" t="0" r="8890" b="444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02" cy="49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C2EB9F" w14:textId="6ED9A8E0" w:rsidR="006E1B1E" w:rsidRPr="00FF647B" w:rsidRDefault="006E1B1E" w:rsidP="006E1B1E">
            <w:pPr>
              <w:jc w:val="center"/>
              <w:rPr>
                <w:b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6E1B1E" w:rsidRPr="00233F5B" w14:paraId="670B3F71" w14:textId="65D5FFB6" w:rsidTr="006E1B1E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0A07" w14:textId="77777777" w:rsidR="006E1B1E" w:rsidRPr="00233F5B" w:rsidRDefault="006E1B1E" w:rsidP="006E1B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AEAB" w14:textId="77777777" w:rsidR="006E1B1E" w:rsidRPr="00FF647B" w:rsidRDefault="006E1B1E" w:rsidP="006E1B1E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Wolkowe I, Wolkowe 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A5A69" w14:textId="68BFE2BC" w:rsidR="006E1B1E" w:rsidRPr="006E1B1E" w:rsidRDefault="006E1B1E" w:rsidP="006E1B1E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Podstawowa, Wolkowe 1, 07-430 Myszyniec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F96E6" w14:textId="77777777" w:rsidR="006E1B1E" w:rsidRPr="006E1B1E" w:rsidRDefault="006E1B1E" w:rsidP="006E1B1E">
            <w:pPr>
              <w:jc w:val="center"/>
              <w:rPr>
                <w:bCs/>
                <w:sz w:val="16"/>
                <w:szCs w:val="16"/>
              </w:rPr>
            </w:pPr>
          </w:p>
          <w:p w14:paraId="099CFC0E" w14:textId="0510A4B7" w:rsidR="006E1B1E" w:rsidRDefault="006E1B1E" w:rsidP="006E1B1E">
            <w:pPr>
              <w:jc w:val="center"/>
              <w:rPr>
                <w:bCs/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6A8BA797" wp14:editId="0AA94505">
                  <wp:extent cx="505560" cy="491319"/>
                  <wp:effectExtent l="0" t="0" r="8890" b="444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02" cy="49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BFD7DC" w14:textId="667E5A5C" w:rsidR="006E1B1E" w:rsidRPr="00FF647B" w:rsidRDefault="006E1B1E" w:rsidP="006E1B1E">
            <w:pPr>
              <w:jc w:val="center"/>
              <w:rPr>
                <w:b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6E1B1E" w:rsidRPr="00233F5B" w14:paraId="74608F5D" w14:textId="23C8FE99" w:rsidTr="006E1B1E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AEF6" w14:textId="77777777" w:rsidR="006E1B1E" w:rsidRPr="00233F5B" w:rsidRDefault="006E1B1E" w:rsidP="006E1B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1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F633" w14:textId="77777777" w:rsidR="006E1B1E" w:rsidRPr="00FF647B" w:rsidRDefault="006E1B1E" w:rsidP="006E1B1E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Olszyny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E7BB" w14:textId="4638F704" w:rsidR="006E1B1E" w:rsidRPr="00FF647B" w:rsidRDefault="006E1B1E" w:rsidP="006E1B1E">
            <w:pPr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Publiczna Szkoła Podstawowa, Olszyny 34, 07-430 Myszyniec</w:t>
            </w:r>
          </w:p>
        </w:tc>
      </w:tr>
      <w:tr w:rsidR="006E1B1E" w:rsidRPr="00233F5B" w14:paraId="721D54F4" w14:textId="3F55DAF5" w:rsidTr="006E1B1E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DDF8" w14:textId="77777777" w:rsidR="006E1B1E" w:rsidRPr="00233F5B" w:rsidRDefault="006E1B1E" w:rsidP="006E1B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3E3F" w14:textId="77777777" w:rsidR="006E1B1E" w:rsidRPr="00FF647B" w:rsidRDefault="006E1B1E" w:rsidP="006E1B1E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Cięćk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C3BE" w14:textId="204797B3" w:rsidR="006E1B1E" w:rsidRPr="00FF647B" w:rsidRDefault="006E1B1E" w:rsidP="006E1B1E">
            <w:pPr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Budynek po Szkole Podstawowej, </w:t>
            </w:r>
            <w:proofErr w:type="spellStart"/>
            <w:r w:rsidRPr="00FF647B">
              <w:rPr>
                <w:b/>
                <w:sz w:val="32"/>
                <w:szCs w:val="32"/>
              </w:rPr>
              <w:t>Cięćk</w:t>
            </w:r>
            <w:proofErr w:type="spellEnd"/>
            <w:r w:rsidRPr="00FF647B">
              <w:rPr>
                <w:b/>
                <w:sz w:val="32"/>
                <w:szCs w:val="32"/>
              </w:rPr>
              <w:t xml:space="preserve"> 45, 07-430 Myszyniec</w:t>
            </w:r>
          </w:p>
        </w:tc>
      </w:tr>
      <w:tr w:rsidR="006E1B1E" w:rsidRPr="00233F5B" w14:paraId="21FC9D50" w14:textId="1A0B2897" w:rsidTr="006E1B1E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0C86" w14:textId="77777777" w:rsidR="006E1B1E" w:rsidRPr="00233F5B" w:rsidRDefault="006E1B1E" w:rsidP="006E1B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627F" w14:textId="77777777" w:rsidR="006E1B1E" w:rsidRPr="00FF647B" w:rsidRDefault="006E1B1E" w:rsidP="006E1B1E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Niedźwiedź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F728" w14:textId="07CFA457" w:rsidR="006E1B1E" w:rsidRPr="00FF647B" w:rsidRDefault="006E1B1E" w:rsidP="006E1B1E">
            <w:pPr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Świetlica Wiejska, Niedźwiedź 2, 07-430 Myszyniec</w:t>
            </w:r>
          </w:p>
        </w:tc>
      </w:tr>
      <w:tr w:rsidR="006E1B1E" w:rsidRPr="00233F5B" w14:paraId="103C709C" w14:textId="40B68C41" w:rsidTr="006E1B1E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D915" w14:textId="77777777" w:rsidR="006E1B1E" w:rsidRPr="00233F5B" w:rsidRDefault="006E1B1E" w:rsidP="006E1B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DE5B" w14:textId="77777777" w:rsidR="006E1B1E" w:rsidRPr="00FF647B" w:rsidRDefault="006E1B1E" w:rsidP="006E1B1E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Krysiaki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6178" w14:textId="4E302831" w:rsidR="006E1B1E" w:rsidRPr="00FF647B" w:rsidRDefault="006E1B1E" w:rsidP="006E1B1E">
            <w:pPr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Publiczna Szkoła Podstawowa, Krysiaki 29, 07-430 Myszyniec</w:t>
            </w:r>
          </w:p>
        </w:tc>
      </w:tr>
      <w:tr w:rsidR="006E1B1E" w:rsidRPr="00233F5B" w14:paraId="6999567F" w14:textId="52BB19DA" w:rsidTr="006E1B1E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C678" w14:textId="77777777" w:rsidR="006E1B1E" w:rsidRPr="00233F5B" w:rsidRDefault="006E1B1E" w:rsidP="006E1B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D378" w14:textId="77777777" w:rsidR="006E1B1E" w:rsidRPr="00FF647B" w:rsidRDefault="006E1B1E" w:rsidP="006E1B1E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Charciabałda, Zdunek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9131" w14:textId="088DBE69" w:rsidR="006E1B1E" w:rsidRPr="00FF647B" w:rsidRDefault="006E1B1E" w:rsidP="006E1B1E">
            <w:pPr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Remiza Ochotniczej Straży Pożarnej, Zdunek 31, 07-430 Myszyniec</w:t>
            </w:r>
          </w:p>
        </w:tc>
      </w:tr>
      <w:tr w:rsidR="006E1B1E" w:rsidRPr="00233F5B" w14:paraId="270CCD9E" w14:textId="785DEC33" w:rsidTr="006E1B1E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3A0D" w14:textId="77777777" w:rsidR="006E1B1E" w:rsidRPr="00233F5B" w:rsidRDefault="006E1B1E" w:rsidP="006E1B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DE7C" w14:textId="77777777" w:rsidR="006E1B1E" w:rsidRPr="00FF647B" w:rsidRDefault="006E1B1E" w:rsidP="006E1B1E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Zalesie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E284C8" w14:textId="20B5A15E" w:rsidR="006E1B1E" w:rsidRPr="006E1B1E" w:rsidRDefault="006E1B1E" w:rsidP="006E1B1E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Podstawowa, Zalesie 36A, 07-430 Myszyniec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A1760" w14:textId="77777777" w:rsidR="006E1B1E" w:rsidRPr="006E1B1E" w:rsidRDefault="006E1B1E" w:rsidP="006E1B1E">
            <w:pPr>
              <w:jc w:val="center"/>
              <w:rPr>
                <w:bCs/>
                <w:sz w:val="16"/>
                <w:szCs w:val="16"/>
              </w:rPr>
            </w:pPr>
          </w:p>
          <w:p w14:paraId="00FF8224" w14:textId="3E3E75EE" w:rsidR="006E1B1E" w:rsidRDefault="006E1B1E" w:rsidP="006E1B1E">
            <w:pPr>
              <w:jc w:val="center"/>
              <w:rPr>
                <w:bCs/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7D3EFCD4" wp14:editId="74765B41">
                  <wp:extent cx="505560" cy="491319"/>
                  <wp:effectExtent l="0" t="0" r="8890" b="444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02" cy="49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B53D8" w14:textId="65303E65" w:rsidR="006E1B1E" w:rsidRPr="00FF647B" w:rsidRDefault="006E1B1E" w:rsidP="006E1B1E">
            <w:pPr>
              <w:jc w:val="center"/>
              <w:rPr>
                <w:b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</w:tbl>
    <w:p w14:paraId="6D4A7533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C7F1758" w14:textId="77777777"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14:paraId="12AF6184" w14:textId="77777777"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14:paraId="6D3CB08F" w14:textId="77777777"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14:paraId="4C4E5336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73DB22CB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38D2C054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082936A7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302259DE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14:paraId="30DE7224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60CD9668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4A1010FC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Myszyńca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14:paraId="6568816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7538BE1B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1CE1F76A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23DD5CAD" w14:textId="77777777"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Myszyńca</w:t>
      </w:r>
    </w:p>
    <w:p w14:paraId="7E39110A" w14:textId="77777777"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14:paraId="6E4FB5AD" w14:textId="77777777"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Elżbieta ABRAMCZYK</w:t>
      </w:r>
    </w:p>
    <w:sectPr w:rsidR="008B445D" w:rsidRPr="0019039C" w:rsidSect="006E1B1E">
      <w:pgSz w:w="23814" w:h="16839" w:orient="landscape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C7C87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1B1E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C75AE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672B"/>
    <w:rsid w:val="00FC7BA6"/>
    <w:rsid w:val="00FD0AB4"/>
    <w:rsid w:val="00FE37C7"/>
    <w:rsid w:val="00FF1BCB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FBA65"/>
  <w15:docId w15:val="{36B62315-619B-4A2E-8CC5-5BF8134F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70D97-4A61-4451-B063-F3393BCC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Kobus</cp:lastModifiedBy>
  <cp:revision>6</cp:revision>
  <cp:lastPrinted>2020-06-12T11:32:00Z</cp:lastPrinted>
  <dcterms:created xsi:type="dcterms:W3CDTF">2020-06-12T07:33:00Z</dcterms:created>
  <dcterms:modified xsi:type="dcterms:W3CDTF">2020-06-12T11:32:00Z</dcterms:modified>
</cp:coreProperties>
</file>