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0C" w:rsidRDefault="007F420C" w:rsidP="007F420C">
      <w:pPr>
        <w:widowControl w:val="0"/>
        <w:autoSpaceDE w:val="0"/>
        <w:jc w:val="both"/>
        <w:rPr>
          <w:b/>
          <w:bCs/>
          <w:u w:val="single"/>
        </w:rPr>
      </w:pPr>
    </w:p>
    <w:p w:rsidR="007F420C" w:rsidRDefault="007F420C" w:rsidP="007F420C">
      <w:pPr>
        <w:widowControl w:val="0"/>
        <w:autoSpaceDE w:val="0"/>
        <w:jc w:val="center"/>
        <w:rPr>
          <w:b/>
          <w:bCs/>
        </w:rPr>
      </w:pPr>
      <w:r>
        <w:rPr>
          <w:b/>
          <w:bCs/>
          <w:u w:val="single"/>
        </w:rPr>
        <w:t>ZAMAWIAJĄCY:</w:t>
      </w:r>
    </w:p>
    <w:p w:rsidR="007F420C" w:rsidRDefault="007F420C" w:rsidP="007F420C">
      <w:pPr>
        <w:widowControl w:val="0"/>
        <w:autoSpaceDE w:val="0"/>
        <w:jc w:val="center"/>
        <w:rPr>
          <w:b/>
          <w:bCs/>
        </w:rPr>
      </w:pPr>
    </w:p>
    <w:p w:rsidR="007F420C" w:rsidRDefault="007F420C" w:rsidP="007F420C">
      <w:pPr>
        <w:jc w:val="center"/>
        <w:rPr>
          <w:b/>
          <w:sz w:val="22"/>
          <w:szCs w:val="22"/>
        </w:rPr>
      </w:pPr>
      <w:bookmarkStart w:id="0" w:name="_Hlk5957607"/>
      <w:r>
        <w:rPr>
          <w:b/>
          <w:sz w:val="28"/>
        </w:rPr>
        <w:t>GMINA MYSZYNIEC</w:t>
      </w:r>
    </w:p>
    <w:bookmarkEnd w:id="0"/>
    <w:p w:rsidR="007F420C" w:rsidRDefault="007F420C" w:rsidP="007F420C">
      <w:pPr>
        <w:jc w:val="center"/>
      </w:pPr>
      <w:r>
        <w:rPr>
          <w:b/>
          <w:sz w:val="22"/>
          <w:szCs w:val="22"/>
        </w:rPr>
        <w:t>Plac Wolności 60   07-430 Myszyniec</w:t>
      </w:r>
    </w:p>
    <w:p w:rsidR="007F420C" w:rsidRDefault="007F420C" w:rsidP="007F420C">
      <w:pPr>
        <w:jc w:val="center"/>
        <w:rPr>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67945</wp:posOffset>
                </wp:positionV>
                <wp:extent cx="5669280" cy="0"/>
                <wp:effectExtent l="12700" t="12065" r="13970" b="1651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7CB2"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3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" strokeweight=".62mm">
                <v:stroke joinstyle="miter"/>
              </v:line>
            </w:pict>
          </mc:Fallback>
        </mc:AlternateContent>
      </w:r>
    </w:p>
    <w:p w:rsidR="007F420C" w:rsidRDefault="007F420C" w:rsidP="007F420C">
      <w:pPr>
        <w:rPr>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6985</wp:posOffset>
                </wp:positionV>
                <wp:extent cx="5669280" cy="0"/>
                <wp:effectExtent l="12700" t="12065" r="13970" b="165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2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85732"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pt" to="46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" strokeweight=".62mm">
                <v:stroke joinstyle="miter"/>
              </v:line>
            </w:pict>
          </mc:Fallback>
        </mc:AlternateContent>
      </w:r>
    </w:p>
    <w:p w:rsidR="007F420C" w:rsidRDefault="007F420C" w:rsidP="007F420C">
      <w:pPr>
        <w:pStyle w:val="Nagwek1"/>
        <w:rPr>
          <w:iCs/>
          <w:color w:val="800000"/>
        </w:rPr>
      </w:pPr>
      <w:r>
        <w:t>SPECYFIKACJA ISTOTNYCH WARUNKÓW ZAMÓWIENIA</w:t>
      </w:r>
    </w:p>
    <w:p w:rsidR="007F420C" w:rsidRPr="00EF09F2" w:rsidRDefault="007F420C" w:rsidP="007F420C">
      <w:pPr>
        <w:widowControl w:val="0"/>
        <w:autoSpaceDE w:val="0"/>
        <w:jc w:val="center"/>
        <w:rPr>
          <w:b/>
          <w:i/>
        </w:rPr>
      </w:pPr>
      <w:r w:rsidRPr="00EF09F2">
        <w:rPr>
          <w:b/>
          <w:bCs/>
          <w:iCs/>
          <w:sz w:val="28"/>
          <w:szCs w:val="28"/>
        </w:rPr>
        <w:t>sprawa</w:t>
      </w:r>
      <w:bookmarkStart w:id="1" w:name="_Hlk516210970"/>
      <w:r w:rsidRPr="00EF09F2">
        <w:rPr>
          <w:b/>
          <w:bCs/>
          <w:iCs/>
          <w:sz w:val="28"/>
          <w:szCs w:val="28"/>
        </w:rPr>
        <w:t xml:space="preserve"> IN.</w:t>
      </w:r>
      <w:r w:rsidR="00647F91">
        <w:rPr>
          <w:b/>
          <w:bCs/>
          <w:iCs/>
          <w:sz w:val="28"/>
          <w:szCs w:val="28"/>
        </w:rPr>
        <w:t>271.15</w:t>
      </w:r>
      <w:r w:rsidR="00670EBF">
        <w:rPr>
          <w:b/>
          <w:bCs/>
          <w:iCs/>
          <w:sz w:val="28"/>
          <w:szCs w:val="28"/>
        </w:rPr>
        <w:t>.</w:t>
      </w:r>
      <w:r w:rsidR="00725F87">
        <w:rPr>
          <w:b/>
          <w:bCs/>
          <w:iCs/>
          <w:sz w:val="28"/>
          <w:szCs w:val="28"/>
        </w:rPr>
        <w:t>2020.KI</w:t>
      </w:r>
    </w:p>
    <w:bookmarkEnd w:id="1"/>
    <w:p w:rsidR="007F420C" w:rsidRDefault="007F420C" w:rsidP="007F420C">
      <w:pPr>
        <w:jc w:val="center"/>
        <w:rPr>
          <w:b/>
          <w:i/>
        </w:rPr>
      </w:pPr>
    </w:p>
    <w:p w:rsidR="006E14D9" w:rsidRDefault="007F420C" w:rsidP="007F420C">
      <w:pPr>
        <w:autoSpaceDE w:val="0"/>
        <w:jc w:val="both"/>
        <w:rPr>
          <w:b/>
          <w:bCs/>
          <w:color w:val="000000"/>
        </w:rPr>
      </w:pPr>
      <w:bookmarkStart w:id="2" w:name="_Hlk16232836"/>
      <w:bookmarkStart w:id="3" w:name="ctl00_cph1_tcTabs_pnlForm_CaseForm_CFC1_"/>
      <w:r>
        <w:rPr>
          <w:b/>
          <w:bCs/>
          <w:color w:val="000000"/>
        </w:rPr>
        <w:t>Projekt pod nazwą</w:t>
      </w:r>
    </w:p>
    <w:p w:rsidR="006E14D9" w:rsidRDefault="006E14D9" w:rsidP="007F420C">
      <w:pPr>
        <w:autoSpaceDE w:val="0"/>
        <w:jc w:val="both"/>
        <w:rPr>
          <w:b/>
          <w:bCs/>
          <w:color w:val="000000"/>
        </w:rPr>
      </w:pPr>
    </w:p>
    <w:p w:rsidR="007F420C" w:rsidRDefault="007F420C" w:rsidP="006E14D9">
      <w:pPr>
        <w:autoSpaceDE w:val="0"/>
        <w:jc w:val="center"/>
        <w:rPr>
          <w:b/>
          <w:bCs/>
          <w:color w:val="000000"/>
        </w:rPr>
      </w:pPr>
      <w:bookmarkStart w:id="4" w:name="_Hlk31014411"/>
      <w:r>
        <w:rPr>
          <w:b/>
          <w:bCs/>
          <w:color w:val="000000"/>
        </w:rPr>
        <w:t>„</w:t>
      </w:r>
      <w:r w:rsidR="00725F87">
        <w:rPr>
          <w:b/>
          <w:bCs/>
          <w:color w:val="000000"/>
        </w:rPr>
        <w:t xml:space="preserve">Przebudowa części budynku remizo -  świetlicy OSP w Wykrocie </w:t>
      </w:r>
      <w:r>
        <w:rPr>
          <w:b/>
          <w:bCs/>
          <w:color w:val="000000"/>
        </w:rPr>
        <w:t>”</w:t>
      </w:r>
    </w:p>
    <w:p w:rsidR="006E14D9" w:rsidRPr="00BC04EC" w:rsidRDefault="006E14D9" w:rsidP="006E14D9">
      <w:pPr>
        <w:autoSpaceDE w:val="0"/>
        <w:jc w:val="center"/>
        <w:rPr>
          <w:b/>
          <w:bCs/>
          <w:color w:val="000000"/>
        </w:rPr>
      </w:pPr>
    </w:p>
    <w:bookmarkEnd w:id="2"/>
    <w:p w:rsidR="007F420C" w:rsidRPr="00BC04EC" w:rsidRDefault="007F420C" w:rsidP="007F420C">
      <w:pPr>
        <w:autoSpaceDE w:val="0"/>
        <w:jc w:val="both"/>
        <w:rPr>
          <w:b/>
          <w:bCs/>
          <w:color w:val="000000"/>
          <w:sz w:val="22"/>
          <w:szCs w:val="22"/>
        </w:rPr>
      </w:pPr>
    </w:p>
    <w:bookmarkEnd w:id="4"/>
    <w:p w:rsidR="007F420C" w:rsidRPr="006E14D9" w:rsidRDefault="00BA2205" w:rsidP="006E14D9">
      <w:pPr>
        <w:ind w:left="1276" w:hanging="1276"/>
        <w:rPr>
          <w:b/>
          <w:bCs/>
          <w:iCs/>
        </w:rPr>
      </w:pPr>
      <w:r w:rsidRPr="006E14D9">
        <w:rPr>
          <w:b/>
          <w:bCs/>
          <w:iCs/>
        </w:rPr>
        <w:t xml:space="preserve">45231300-8 </w:t>
      </w:r>
      <w:r w:rsidRPr="006E14D9">
        <w:rPr>
          <w:b/>
          <w:bCs/>
          <w:iCs/>
          <w:sz w:val="22"/>
          <w:szCs w:val="22"/>
        </w:rPr>
        <w:t xml:space="preserve">Roboty budowlane w zakresie budowy wodociągów i rurociągów do odprowadzania </w:t>
      </w:r>
      <w:r w:rsidR="00121191" w:rsidRPr="006E14D9">
        <w:rPr>
          <w:b/>
          <w:bCs/>
          <w:iCs/>
          <w:sz w:val="22"/>
          <w:szCs w:val="22"/>
        </w:rPr>
        <w:t xml:space="preserve">   </w:t>
      </w:r>
      <w:r w:rsidRPr="006E14D9">
        <w:rPr>
          <w:b/>
          <w:bCs/>
          <w:iCs/>
          <w:sz w:val="22"/>
          <w:szCs w:val="22"/>
        </w:rPr>
        <w:t>ścieków</w:t>
      </w:r>
    </w:p>
    <w:p w:rsidR="007F420C" w:rsidRPr="006E14D9" w:rsidRDefault="007F420C" w:rsidP="007F420C">
      <w:pPr>
        <w:rPr>
          <w:b/>
          <w:bCs/>
          <w:iCs/>
        </w:rPr>
      </w:pPr>
      <w:r w:rsidRPr="006E14D9">
        <w:rPr>
          <w:b/>
          <w:bCs/>
          <w:iCs/>
        </w:rPr>
        <w:t>45</w:t>
      </w:r>
      <w:r w:rsidR="00BA2205" w:rsidRPr="006E14D9">
        <w:rPr>
          <w:b/>
          <w:bCs/>
          <w:iCs/>
        </w:rPr>
        <w:t xml:space="preserve">330000-9 </w:t>
      </w:r>
      <w:r w:rsidR="00725F87" w:rsidRPr="006E14D9">
        <w:rPr>
          <w:b/>
          <w:bCs/>
          <w:iCs/>
        </w:rPr>
        <w:t>Roboty instalacyjne wodno-kanalizacyjne i sanitarne</w:t>
      </w:r>
    </w:p>
    <w:p w:rsidR="007F420C" w:rsidRPr="006E14D9" w:rsidRDefault="007F420C" w:rsidP="007F420C">
      <w:pPr>
        <w:rPr>
          <w:b/>
          <w:bCs/>
          <w:iCs/>
        </w:rPr>
      </w:pPr>
      <w:r w:rsidRPr="006E14D9">
        <w:rPr>
          <w:b/>
          <w:bCs/>
          <w:iCs/>
        </w:rPr>
        <w:t>45</w:t>
      </w:r>
      <w:r w:rsidR="00725F87" w:rsidRPr="006E14D9">
        <w:rPr>
          <w:b/>
          <w:bCs/>
          <w:iCs/>
        </w:rPr>
        <w:t>232410-9 Roboty w zakresie kanalizacji ściekowej</w:t>
      </w:r>
    </w:p>
    <w:p w:rsidR="007F420C" w:rsidRPr="006E14D9" w:rsidRDefault="00725F87" w:rsidP="007F420C">
      <w:pPr>
        <w:rPr>
          <w:b/>
          <w:bCs/>
          <w:iCs/>
        </w:rPr>
      </w:pPr>
      <w:r w:rsidRPr="006E14D9">
        <w:rPr>
          <w:b/>
          <w:bCs/>
          <w:iCs/>
        </w:rPr>
        <w:t>45331100-7 Instalowanie centralnego ogrzewania</w:t>
      </w:r>
    </w:p>
    <w:p w:rsidR="007F420C" w:rsidRPr="006E14D9" w:rsidRDefault="00725F87" w:rsidP="007F420C">
      <w:pPr>
        <w:rPr>
          <w:b/>
          <w:bCs/>
          <w:iCs/>
        </w:rPr>
      </w:pPr>
      <w:r w:rsidRPr="006E14D9">
        <w:rPr>
          <w:b/>
          <w:bCs/>
          <w:iCs/>
        </w:rPr>
        <w:t>45310000-3 Roboty instalacyjne elektryczne</w:t>
      </w:r>
    </w:p>
    <w:p w:rsidR="007F420C" w:rsidRPr="006E14D9" w:rsidRDefault="00725F87" w:rsidP="007F420C">
      <w:pPr>
        <w:rPr>
          <w:b/>
          <w:bCs/>
          <w:iCs/>
        </w:rPr>
      </w:pPr>
      <w:r w:rsidRPr="006E14D9">
        <w:rPr>
          <w:b/>
          <w:bCs/>
          <w:iCs/>
        </w:rPr>
        <w:t>45315300-1 Instalacje zasilania elektrycznego</w:t>
      </w:r>
    </w:p>
    <w:p w:rsidR="007F420C" w:rsidRPr="006E14D9" w:rsidRDefault="00725F87" w:rsidP="007F420C">
      <w:pPr>
        <w:rPr>
          <w:b/>
          <w:bCs/>
          <w:iCs/>
        </w:rPr>
      </w:pPr>
      <w:r w:rsidRPr="006E14D9">
        <w:rPr>
          <w:b/>
          <w:bCs/>
          <w:iCs/>
        </w:rPr>
        <w:t>45317300-5 Elektryczne elektrycznych urządzeń rozdzielczych</w:t>
      </w:r>
    </w:p>
    <w:p w:rsidR="007F420C" w:rsidRPr="006E14D9" w:rsidRDefault="00725F87" w:rsidP="007F420C">
      <w:pPr>
        <w:rPr>
          <w:b/>
          <w:bCs/>
          <w:iCs/>
        </w:rPr>
      </w:pPr>
      <w:r w:rsidRPr="006E14D9">
        <w:rPr>
          <w:b/>
          <w:bCs/>
          <w:iCs/>
        </w:rPr>
        <w:t>45312310-3 Ochronna odgromowa</w:t>
      </w:r>
    </w:p>
    <w:p w:rsidR="007F420C" w:rsidRPr="006E14D9" w:rsidRDefault="00725F87" w:rsidP="007F420C">
      <w:pPr>
        <w:rPr>
          <w:b/>
          <w:bCs/>
          <w:iCs/>
        </w:rPr>
      </w:pPr>
      <w:r w:rsidRPr="006E14D9">
        <w:rPr>
          <w:b/>
          <w:bCs/>
          <w:iCs/>
        </w:rPr>
        <w:t>45317000-2 Inne instalacje elektryczne</w:t>
      </w:r>
    </w:p>
    <w:p w:rsidR="007F420C" w:rsidRDefault="00725F87" w:rsidP="006E14D9">
      <w:pPr>
        <w:ind w:left="1276" w:hanging="1276"/>
        <w:rPr>
          <w:b/>
          <w:bCs/>
          <w:iCs/>
        </w:rPr>
      </w:pPr>
      <w:r w:rsidRPr="006E14D9">
        <w:rPr>
          <w:b/>
          <w:bCs/>
          <w:iCs/>
        </w:rPr>
        <w:t xml:space="preserve">45212000-6 Roboty budowlane w zakresie budowy wypoczynkowych, sportowych, kulturalnych , hotelowych i restauracyjnych obiektów budowlanych </w:t>
      </w:r>
    </w:p>
    <w:p w:rsidR="000C4F91" w:rsidRPr="006E14D9" w:rsidRDefault="000C4F91" w:rsidP="006E14D9">
      <w:pPr>
        <w:ind w:left="1276" w:hanging="1276"/>
        <w:rPr>
          <w:b/>
          <w:bCs/>
          <w:iCs/>
        </w:rPr>
      </w:pPr>
      <w:r>
        <w:rPr>
          <w:b/>
          <w:bCs/>
          <w:iCs/>
        </w:rPr>
        <w:t xml:space="preserve">39150000-8 Różne meble i wyposażenie </w:t>
      </w:r>
    </w:p>
    <w:p w:rsidR="007F420C" w:rsidRPr="006E14D9" w:rsidRDefault="007F420C" w:rsidP="007F420C">
      <w:pPr>
        <w:rPr>
          <w:b/>
          <w:bCs/>
          <w:iCs/>
        </w:rPr>
      </w:pPr>
    </w:p>
    <w:p w:rsidR="007F420C" w:rsidRDefault="007F420C" w:rsidP="007F420C">
      <w:pPr>
        <w:rPr>
          <w:b/>
          <w:bCs/>
          <w:i/>
          <w:iCs/>
        </w:rPr>
      </w:pPr>
    </w:p>
    <w:p w:rsidR="007F420C" w:rsidRDefault="007F420C" w:rsidP="007F420C">
      <w:pPr>
        <w:widowControl w:val="0"/>
        <w:autoSpaceDE w:val="0"/>
        <w:ind w:left="5529" w:hanging="5529"/>
        <w:rPr>
          <w:b/>
          <w:bCs/>
        </w:rPr>
      </w:pPr>
      <w:r>
        <w:rPr>
          <w:b/>
          <w:bCs/>
          <w:u w:val="single"/>
        </w:rPr>
        <w:t>TRYB POSTĘPOWANIA</w:t>
      </w:r>
      <w:r>
        <w:t xml:space="preserve">: </w:t>
      </w:r>
      <w:r>
        <w:rPr>
          <w:b/>
          <w:bCs/>
        </w:rPr>
        <w:t xml:space="preserve">przetarg nieograniczony </w:t>
      </w:r>
    </w:p>
    <w:p w:rsidR="007F420C" w:rsidRDefault="007F420C" w:rsidP="007F420C">
      <w:pPr>
        <w:widowControl w:val="0"/>
        <w:autoSpaceDE w:val="0"/>
        <w:ind w:left="5529" w:hanging="5529"/>
        <w:rPr>
          <w:b/>
          <w:bCs/>
        </w:rPr>
      </w:pPr>
      <w:r>
        <w:rPr>
          <w:b/>
          <w:bCs/>
        </w:rPr>
        <w:t xml:space="preserve">poniżej progów określonych w art. 11 ust 8 </w:t>
      </w:r>
      <w:r w:rsidR="004E5DF3">
        <w:rPr>
          <w:b/>
          <w:bCs/>
        </w:rPr>
        <w:t>ustawy PZP.</w:t>
      </w:r>
    </w:p>
    <w:p w:rsidR="007F420C" w:rsidRDefault="007F420C" w:rsidP="007F420C">
      <w:pPr>
        <w:widowControl w:val="0"/>
        <w:autoSpaceDE w:val="0"/>
        <w:rPr>
          <w:b/>
          <w:bCs/>
        </w:rPr>
      </w:pPr>
    </w:p>
    <w:p w:rsidR="007F420C" w:rsidRDefault="007F420C" w:rsidP="007F420C">
      <w:pPr>
        <w:pStyle w:val="Nagwek10"/>
        <w:jc w:val="both"/>
        <w:rPr>
          <w:bCs w:val="0"/>
          <w:sz w:val="24"/>
          <w:szCs w:val="24"/>
        </w:rPr>
      </w:pPr>
    </w:p>
    <w:p w:rsidR="007F420C" w:rsidRDefault="007F420C" w:rsidP="007F420C">
      <w:pPr>
        <w:pStyle w:val="Nagwek10"/>
        <w:jc w:val="both"/>
        <w:rPr>
          <w:bCs w:val="0"/>
          <w:sz w:val="24"/>
          <w:szCs w:val="24"/>
        </w:rPr>
      </w:pPr>
    </w:p>
    <w:p w:rsidR="007F420C" w:rsidRDefault="007F420C" w:rsidP="007F420C">
      <w:pPr>
        <w:pStyle w:val="Tekstpodstawowy"/>
      </w:pPr>
    </w:p>
    <w:p w:rsidR="007F420C" w:rsidRDefault="007F420C" w:rsidP="007F420C">
      <w:pPr>
        <w:pStyle w:val="Tekstpodstawowy"/>
      </w:pPr>
    </w:p>
    <w:p w:rsidR="00F84D41" w:rsidRDefault="00F84D41" w:rsidP="007F420C">
      <w:pPr>
        <w:pStyle w:val="Nagwek10"/>
        <w:jc w:val="both"/>
        <w:rPr>
          <w:rFonts w:ascii="Arial" w:hAnsi="Arial" w:cs="Arial"/>
          <w:b w:val="0"/>
          <w:bCs w:val="0"/>
          <w:sz w:val="24"/>
          <w:szCs w:val="20"/>
        </w:rPr>
      </w:pPr>
    </w:p>
    <w:p w:rsidR="00F84D41" w:rsidRDefault="00F84D41" w:rsidP="007F420C">
      <w:pPr>
        <w:pStyle w:val="Nagwek10"/>
        <w:jc w:val="both"/>
        <w:rPr>
          <w:rFonts w:ascii="Arial" w:hAnsi="Arial" w:cs="Arial"/>
          <w:b w:val="0"/>
          <w:bCs w:val="0"/>
          <w:sz w:val="24"/>
          <w:szCs w:val="20"/>
        </w:rPr>
      </w:pPr>
    </w:p>
    <w:p w:rsidR="007F420C" w:rsidRDefault="007F420C" w:rsidP="007F420C">
      <w:pPr>
        <w:pStyle w:val="Nagwek10"/>
        <w:jc w:val="both"/>
        <w:rPr>
          <w:bCs w:val="0"/>
          <w:sz w:val="24"/>
          <w:szCs w:val="24"/>
          <w:u w:val="single"/>
        </w:rPr>
      </w:pPr>
      <w:r>
        <w:rPr>
          <w:bCs w:val="0"/>
          <w:sz w:val="24"/>
          <w:szCs w:val="24"/>
          <w:u w:val="single"/>
        </w:rPr>
        <w:t>ZATWIERDZAM:</w:t>
      </w:r>
    </w:p>
    <w:p w:rsidR="007F420C" w:rsidRDefault="007F420C" w:rsidP="007F420C">
      <w:pPr>
        <w:pStyle w:val="Nagwek10"/>
        <w:jc w:val="both"/>
        <w:rPr>
          <w:bCs w:val="0"/>
          <w:sz w:val="24"/>
          <w:szCs w:val="24"/>
          <w:u w:val="single"/>
        </w:rPr>
      </w:pPr>
    </w:p>
    <w:p w:rsidR="00F84D41" w:rsidRPr="00F84D41" w:rsidRDefault="00F84D41" w:rsidP="00F84D41">
      <w:pPr>
        <w:pStyle w:val="Tekstpodstawowy"/>
      </w:pPr>
    </w:p>
    <w:p w:rsidR="007F420C" w:rsidRDefault="007F420C" w:rsidP="007F420C">
      <w:pPr>
        <w:pStyle w:val="Nagwek10"/>
        <w:jc w:val="both"/>
        <w:rPr>
          <w:bCs w:val="0"/>
          <w:sz w:val="24"/>
          <w:szCs w:val="24"/>
        </w:rPr>
      </w:pPr>
      <w:r>
        <w:rPr>
          <w:bCs w:val="0"/>
          <w:sz w:val="24"/>
          <w:szCs w:val="24"/>
        </w:rPr>
        <w:t xml:space="preserve">Myszyniec, dnia </w:t>
      </w:r>
      <w:r w:rsidR="000A1EEE">
        <w:rPr>
          <w:bCs w:val="0"/>
          <w:sz w:val="24"/>
          <w:szCs w:val="24"/>
        </w:rPr>
        <w:t>25 czerwca</w:t>
      </w:r>
      <w:r w:rsidR="00670EBF">
        <w:rPr>
          <w:bCs w:val="0"/>
          <w:sz w:val="24"/>
          <w:szCs w:val="24"/>
        </w:rPr>
        <w:t xml:space="preserve"> </w:t>
      </w:r>
      <w:r>
        <w:rPr>
          <w:bCs w:val="0"/>
          <w:sz w:val="24"/>
          <w:szCs w:val="24"/>
        </w:rPr>
        <w:t>2020 roku</w:t>
      </w:r>
    </w:p>
    <w:p w:rsidR="007F420C" w:rsidRDefault="007F420C" w:rsidP="007F420C">
      <w:pPr>
        <w:pStyle w:val="Nagwek10"/>
        <w:jc w:val="both"/>
        <w:rPr>
          <w:bCs w:val="0"/>
          <w:sz w:val="24"/>
          <w:szCs w:val="24"/>
        </w:rPr>
      </w:pPr>
    </w:p>
    <w:p w:rsidR="00F84D41" w:rsidRDefault="00F84D41" w:rsidP="007F420C">
      <w:pPr>
        <w:pStyle w:val="Nagwek10"/>
        <w:jc w:val="both"/>
        <w:rPr>
          <w:bCs w:val="0"/>
          <w:sz w:val="24"/>
          <w:szCs w:val="24"/>
        </w:rPr>
      </w:pPr>
    </w:p>
    <w:p w:rsidR="007F420C" w:rsidRDefault="007F420C" w:rsidP="007F420C">
      <w:pPr>
        <w:pStyle w:val="Nagwek10"/>
        <w:jc w:val="both"/>
        <w:rPr>
          <w:bCs w:val="0"/>
          <w:sz w:val="24"/>
          <w:szCs w:val="24"/>
        </w:rPr>
      </w:pPr>
      <w:r>
        <w:rPr>
          <w:bCs w:val="0"/>
          <w:sz w:val="24"/>
          <w:szCs w:val="24"/>
        </w:rPr>
        <w:t>Elżbieta Abramczyk</w:t>
      </w:r>
    </w:p>
    <w:p w:rsidR="007F420C" w:rsidRDefault="007F420C" w:rsidP="007F420C">
      <w:pPr>
        <w:pStyle w:val="Tekstpodstawowy"/>
      </w:pPr>
    </w:p>
    <w:p w:rsidR="007F420C" w:rsidRPr="001A2ACA" w:rsidRDefault="007F420C" w:rsidP="001A2ACA">
      <w:pPr>
        <w:pStyle w:val="Tekstpodstawowy"/>
        <w:rPr>
          <w:rFonts w:ascii="Times New Roman" w:hAnsi="Times New Roman" w:cs="Times New Roman"/>
          <w:b/>
          <w:bCs/>
        </w:rPr>
      </w:pPr>
      <w:r w:rsidRPr="00ED491B">
        <w:rPr>
          <w:rFonts w:ascii="Times New Roman" w:hAnsi="Times New Roman" w:cs="Times New Roman"/>
          <w:b/>
          <w:bCs/>
        </w:rPr>
        <w:t>Burmistrz Myszyńca</w:t>
      </w:r>
    </w:p>
    <w:p w:rsidR="007F420C" w:rsidRDefault="007F420C" w:rsidP="007F420C">
      <w:pPr>
        <w:widowControl w:val="0"/>
        <w:autoSpaceDE w:val="0"/>
        <w:jc w:val="center"/>
        <w:rPr>
          <w:b/>
          <w:bCs/>
        </w:rPr>
      </w:pPr>
    </w:p>
    <w:p w:rsidR="007F420C" w:rsidRDefault="007F420C" w:rsidP="007F420C">
      <w:pPr>
        <w:widowControl w:val="0"/>
        <w:autoSpaceDE w:val="0"/>
        <w:jc w:val="center"/>
        <w:rPr>
          <w:b/>
          <w:bCs/>
        </w:rPr>
      </w:pPr>
    </w:p>
    <w:p w:rsidR="007F420C" w:rsidRDefault="007F420C" w:rsidP="007F420C">
      <w:pPr>
        <w:keepNext/>
        <w:widowControl w:val="0"/>
        <w:numPr>
          <w:ilvl w:val="0"/>
          <w:numId w:val="18"/>
        </w:numPr>
        <w:autoSpaceDE w:val="0"/>
        <w:ind w:left="567" w:hanging="567"/>
        <w:rPr>
          <w:b/>
          <w:bCs/>
        </w:rPr>
      </w:pPr>
      <w:r>
        <w:rPr>
          <w:b/>
          <w:bCs/>
        </w:rPr>
        <w:t>INFORMACJE OGÓLNE</w:t>
      </w:r>
    </w:p>
    <w:p w:rsidR="007F420C" w:rsidRDefault="007F420C" w:rsidP="007F420C">
      <w:pPr>
        <w:widowControl w:val="0"/>
        <w:tabs>
          <w:tab w:val="left" w:pos="5521"/>
        </w:tabs>
        <w:autoSpaceDE w:val="0"/>
        <w:rPr>
          <w:b/>
          <w:bCs/>
        </w:rPr>
      </w:pPr>
    </w:p>
    <w:p w:rsidR="007F420C" w:rsidRDefault="007F420C" w:rsidP="006E14D9">
      <w:pPr>
        <w:pStyle w:val="Akapitzlist"/>
        <w:numPr>
          <w:ilvl w:val="0"/>
          <w:numId w:val="46"/>
        </w:numPr>
        <w:autoSpaceDE w:val="0"/>
        <w:jc w:val="both"/>
      </w:pPr>
      <w:r>
        <w:t xml:space="preserve">Gmina Myszyniec z siedzibą w Myszyńcu </w:t>
      </w:r>
      <w:r w:rsidR="00DC1F00">
        <w:t xml:space="preserve">przy </w:t>
      </w:r>
      <w:r w:rsidR="00DC1F00" w:rsidRPr="00DC1F00">
        <w:rPr>
          <w:color w:val="000000" w:themeColor="text1"/>
        </w:rPr>
        <w:t>Plac Wolności 60</w:t>
      </w:r>
      <w:r w:rsidRPr="00DC1F00">
        <w:rPr>
          <w:color w:val="000000" w:themeColor="text1"/>
        </w:rPr>
        <w:t xml:space="preserve"> </w:t>
      </w:r>
      <w:r>
        <w:t xml:space="preserve">zwana dalej „Zamawiającym” zaprasza  do udziału w postępowaniu o udzielenie zamówienia publicznego </w:t>
      </w:r>
      <w:r w:rsidRPr="006E14D9">
        <w:rPr>
          <w:bCs/>
        </w:rPr>
        <w:t xml:space="preserve">na </w:t>
      </w:r>
      <w:r w:rsidRPr="006E14D9">
        <w:rPr>
          <w:color w:val="000000"/>
        </w:rPr>
        <w:t>wykonanie robót budowlanych</w:t>
      </w:r>
      <w:r w:rsidR="00FC2DD5">
        <w:rPr>
          <w:color w:val="000000"/>
        </w:rPr>
        <w:t xml:space="preserve"> i zakup wyposażenia</w:t>
      </w:r>
      <w:r w:rsidRPr="006E14D9">
        <w:rPr>
          <w:color w:val="000000"/>
        </w:rPr>
        <w:t xml:space="preserve"> </w:t>
      </w:r>
      <w:r w:rsidR="00287D0C" w:rsidRPr="006E14D9">
        <w:rPr>
          <w:color w:val="000000"/>
        </w:rPr>
        <w:t xml:space="preserve">w budynku remizo-świetlicy OSP Wykrot gmina Myszyniec </w:t>
      </w:r>
      <w:r w:rsidRPr="006E14D9">
        <w:rPr>
          <w:color w:val="000000"/>
        </w:rPr>
        <w:t xml:space="preserve"> </w:t>
      </w:r>
      <w:r w:rsidRPr="00A57003">
        <w:t>prowadzonym w trybie przetargu nieograniczonego z uwzględnieniem wymagań określonych w niniejszej Specyfikacji Istotnych Warunków Zamówienia, zwanej dalej „SIWZ” oraz w jej załącznikach.</w:t>
      </w:r>
    </w:p>
    <w:p w:rsidR="007F420C" w:rsidRDefault="007F420C" w:rsidP="006E14D9">
      <w:pPr>
        <w:pStyle w:val="Akapitzlist"/>
        <w:widowControl w:val="0"/>
        <w:numPr>
          <w:ilvl w:val="0"/>
          <w:numId w:val="46"/>
        </w:numPr>
        <w:tabs>
          <w:tab w:val="left" w:pos="360"/>
          <w:tab w:val="left" w:pos="5521"/>
        </w:tabs>
        <w:autoSpaceDE w:val="0"/>
        <w:jc w:val="both"/>
      </w:pPr>
      <w:r>
        <w:t>Do udzielenia przedmiotowego zamówienia stosuje się przepisy Ustawy z dnia 29 stycznia 2004 r. Prawo zamówień publicznych, zwanej dalej „ustawą” oraz w sprawach nieuregulowanych ustawą, Kodeks cywilny.</w:t>
      </w:r>
    </w:p>
    <w:p w:rsidR="007F420C" w:rsidRDefault="007F420C" w:rsidP="006E14D9">
      <w:pPr>
        <w:pStyle w:val="Akapitzlist"/>
        <w:widowControl w:val="0"/>
        <w:numPr>
          <w:ilvl w:val="0"/>
          <w:numId w:val="46"/>
        </w:numPr>
        <w:tabs>
          <w:tab w:val="left" w:pos="360"/>
          <w:tab w:val="left" w:pos="709"/>
          <w:tab w:val="left" w:pos="5521"/>
        </w:tabs>
        <w:autoSpaceDE w:val="0"/>
        <w:jc w:val="both"/>
      </w:pPr>
      <w:r>
        <w:t xml:space="preserve">Niniejszą SIWZ Zamawiający udostępnia w wersji elektronicznej na stronie internetowej Gminy Myszyniec </w:t>
      </w:r>
      <w:hyperlink r:id="rId8" w:history="1">
        <w:r>
          <w:rPr>
            <w:rStyle w:val="Hipercze"/>
          </w:rPr>
          <w:t>myszyniec.nowoczesnagmina.pl</w:t>
        </w:r>
      </w:hyperlink>
      <w:r w:rsidRPr="006E14D9">
        <w:rPr>
          <w:kern w:val="1"/>
        </w:rPr>
        <w:t xml:space="preserve"> </w:t>
      </w:r>
      <w:r>
        <w:t xml:space="preserve">w zakładce: Zamówienia publiczne i przetargi, od dnia publikacji ogłoszenia o zamówieniu w Biuletynie zamówień publicznych. </w:t>
      </w:r>
    </w:p>
    <w:p w:rsidR="007F420C" w:rsidRDefault="007F420C" w:rsidP="006E14D9">
      <w:pPr>
        <w:pStyle w:val="Akapitzlist"/>
        <w:widowControl w:val="0"/>
        <w:numPr>
          <w:ilvl w:val="0"/>
          <w:numId w:val="46"/>
        </w:numPr>
        <w:tabs>
          <w:tab w:val="left" w:pos="360"/>
          <w:tab w:val="left" w:pos="709"/>
          <w:tab w:val="left" w:pos="5521"/>
        </w:tabs>
        <w:autoSpaceDE w:val="0"/>
        <w:jc w:val="both"/>
      </w:pPr>
      <w:r>
        <w:t xml:space="preserve">Adres poczty elektronicznej: </w:t>
      </w:r>
      <w:hyperlink r:id="rId9" w:history="1">
        <w:r>
          <w:rPr>
            <w:rStyle w:val="Hipercze"/>
          </w:rPr>
          <w:t>zamowienia@myszyniec.pl</w:t>
        </w:r>
      </w:hyperlink>
      <w:r>
        <w:t xml:space="preserve">; strona internetowa Zamawiającego: myszyniec.nowoczesnagmina.pl. </w:t>
      </w:r>
    </w:p>
    <w:p w:rsidR="007F420C" w:rsidRPr="00DE2E7C" w:rsidRDefault="007F420C" w:rsidP="006E14D9">
      <w:pPr>
        <w:pStyle w:val="Akapitzlist"/>
        <w:widowControl w:val="0"/>
        <w:numPr>
          <w:ilvl w:val="0"/>
          <w:numId w:val="46"/>
        </w:numPr>
        <w:tabs>
          <w:tab w:val="left" w:pos="360"/>
          <w:tab w:val="left" w:pos="709"/>
          <w:tab w:val="left" w:pos="5521"/>
        </w:tabs>
        <w:autoSpaceDE w:val="0"/>
        <w:jc w:val="both"/>
      </w:pPr>
      <w:r w:rsidRPr="00DE2E7C">
        <w:t xml:space="preserve">Zamawiający </w:t>
      </w:r>
      <w:r w:rsidR="00DC1F00" w:rsidRPr="00DE2E7C">
        <w:t>zastosuje procedurę</w:t>
      </w:r>
      <w:r w:rsidRPr="00DE2E7C">
        <w:t xml:space="preserve"> o której mowa w art. 24aa ustawy Prawo zamów</w:t>
      </w:r>
      <w:r w:rsidR="00AB7E89" w:rsidRPr="00DE2E7C">
        <w:t>ień publicznych (tzw. „procedurę odwróconą</w:t>
      </w:r>
      <w:r w:rsidRPr="00DE2E7C">
        <w:t>”).</w:t>
      </w:r>
    </w:p>
    <w:p w:rsidR="007F420C" w:rsidRDefault="007F420C" w:rsidP="007F420C">
      <w:pPr>
        <w:widowControl w:val="0"/>
        <w:tabs>
          <w:tab w:val="left" w:pos="360"/>
          <w:tab w:val="left" w:pos="709"/>
          <w:tab w:val="left" w:pos="5521"/>
        </w:tabs>
        <w:autoSpaceDE w:val="0"/>
        <w:ind w:left="426"/>
        <w:jc w:val="both"/>
      </w:pPr>
    </w:p>
    <w:p w:rsidR="007F420C" w:rsidRDefault="007F420C" w:rsidP="007F420C">
      <w:pPr>
        <w:widowControl w:val="0"/>
        <w:numPr>
          <w:ilvl w:val="0"/>
          <w:numId w:val="12"/>
        </w:numPr>
        <w:autoSpaceDE w:val="0"/>
        <w:ind w:left="567" w:hanging="567"/>
        <w:jc w:val="both"/>
        <w:rPr>
          <w:b/>
        </w:rPr>
      </w:pPr>
      <w:r>
        <w:rPr>
          <w:b/>
          <w:bCs/>
        </w:rPr>
        <w:t>OPIS PRZEDMIOTU ZAMÓWIENIA</w:t>
      </w:r>
      <w:r>
        <w:rPr>
          <w:rFonts w:ascii="Verdana" w:hAnsi="Verdana" w:cs="Verdana"/>
        </w:rPr>
        <w:t xml:space="preserve"> </w:t>
      </w:r>
    </w:p>
    <w:p w:rsidR="007F420C" w:rsidRDefault="007F420C" w:rsidP="007F420C">
      <w:pPr>
        <w:jc w:val="both"/>
        <w:rPr>
          <w:b/>
        </w:rPr>
      </w:pPr>
    </w:p>
    <w:p w:rsidR="007F420C" w:rsidRPr="00287D0C" w:rsidRDefault="007F420C" w:rsidP="00287D0C">
      <w:pPr>
        <w:autoSpaceDE w:val="0"/>
        <w:jc w:val="both"/>
        <w:rPr>
          <w:bCs/>
          <w:color w:val="000000"/>
        </w:rPr>
      </w:pPr>
      <w:r>
        <w:t>Przedmiotem zamówienia jest</w:t>
      </w:r>
      <w:bookmarkEnd w:id="3"/>
      <w:r w:rsidR="00287D0C" w:rsidRPr="00287D0C">
        <w:rPr>
          <w:b/>
          <w:bCs/>
          <w:color w:val="000000"/>
        </w:rPr>
        <w:t xml:space="preserve"> przebudowa części budynku remizo -  świetlicy OSP w Wykrocie ” </w:t>
      </w:r>
      <w:r w:rsidRPr="00287D0C">
        <w:rPr>
          <w:b/>
          <w:bCs/>
          <w:color w:val="000000"/>
        </w:rPr>
        <w:t>zgodnie z niniejszą SIWZ</w:t>
      </w:r>
      <w:r>
        <w:rPr>
          <w:b/>
          <w:bCs/>
          <w:color w:val="000000"/>
        </w:rPr>
        <w:t xml:space="preserve"> i jej załącznikami.</w:t>
      </w:r>
    </w:p>
    <w:p w:rsidR="00287D0C" w:rsidRPr="00287D0C" w:rsidRDefault="007F420C" w:rsidP="007F420C">
      <w:pPr>
        <w:numPr>
          <w:ilvl w:val="0"/>
          <w:numId w:val="30"/>
        </w:numPr>
        <w:autoSpaceDE w:val="0"/>
        <w:jc w:val="both"/>
      </w:pPr>
      <w:r>
        <w:rPr>
          <w:bCs/>
        </w:rPr>
        <w:t xml:space="preserve">Przedmiot zamówienia: </w:t>
      </w:r>
      <w:r w:rsidR="00287D0C">
        <w:rPr>
          <w:color w:val="000000"/>
        </w:rPr>
        <w:t>w</w:t>
      </w:r>
      <w:r w:rsidR="00287D0C" w:rsidRPr="00A57003">
        <w:rPr>
          <w:color w:val="000000"/>
        </w:rPr>
        <w:t>ykonanie robót budowlanych</w:t>
      </w:r>
      <w:r w:rsidR="00287D0C">
        <w:rPr>
          <w:color w:val="000000"/>
        </w:rPr>
        <w:t xml:space="preserve"> polegających na :</w:t>
      </w:r>
    </w:p>
    <w:p w:rsidR="00287D0C" w:rsidRDefault="00287D0C" w:rsidP="00287D0C">
      <w:pPr>
        <w:autoSpaceDE w:val="0"/>
        <w:ind w:left="720"/>
        <w:jc w:val="both"/>
      </w:pPr>
      <w:r>
        <w:t>- robotach rozbiórkowych i ziemnych,</w:t>
      </w:r>
    </w:p>
    <w:p w:rsidR="00287D0C" w:rsidRDefault="00287D0C" w:rsidP="00287D0C">
      <w:pPr>
        <w:autoSpaceDE w:val="0"/>
        <w:ind w:left="720"/>
        <w:jc w:val="both"/>
      </w:pPr>
      <w:r>
        <w:t>- robotach w zakresie stolarki budowlanej,</w:t>
      </w:r>
    </w:p>
    <w:p w:rsidR="00287D0C" w:rsidRDefault="0024361F" w:rsidP="00287D0C">
      <w:pPr>
        <w:autoSpaceDE w:val="0"/>
        <w:ind w:left="720"/>
        <w:jc w:val="both"/>
      </w:pPr>
      <w:r>
        <w:t>- tynkowaniu</w:t>
      </w:r>
      <w:r w:rsidR="00287D0C">
        <w:t>,</w:t>
      </w:r>
    </w:p>
    <w:p w:rsidR="00287D0C" w:rsidRDefault="0024361F" w:rsidP="00287D0C">
      <w:pPr>
        <w:autoSpaceDE w:val="0"/>
        <w:ind w:left="720"/>
        <w:jc w:val="both"/>
      </w:pPr>
      <w:r>
        <w:t>- robotach malarskich i elewacyjnych</w:t>
      </w:r>
    </w:p>
    <w:p w:rsidR="0037662A" w:rsidRDefault="0037662A" w:rsidP="00287D0C">
      <w:pPr>
        <w:autoSpaceDE w:val="0"/>
        <w:ind w:left="720"/>
        <w:jc w:val="both"/>
      </w:pPr>
      <w:r>
        <w:t>Wykonaniu sceny wraz ze schodami,</w:t>
      </w:r>
    </w:p>
    <w:p w:rsidR="00121191" w:rsidRDefault="00121191" w:rsidP="00287D0C">
      <w:pPr>
        <w:autoSpaceDE w:val="0"/>
        <w:ind w:left="720"/>
        <w:jc w:val="both"/>
      </w:pPr>
      <w:r>
        <w:t>- instalacj</w:t>
      </w:r>
      <w:r w:rsidR="00621A4F">
        <w:t>ach sanitarnych wewnętrznych</w:t>
      </w:r>
      <w:r>
        <w:t xml:space="preserve">, </w:t>
      </w:r>
    </w:p>
    <w:p w:rsidR="00121191" w:rsidRDefault="00121191" w:rsidP="00287D0C">
      <w:pPr>
        <w:autoSpaceDE w:val="0"/>
        <w:ind w:left="720"/>
        <w:jc w:val="both"/>
      </w:pPr>
      <w:r>
        <w:t xml:space="preserve">- </w:t>
      </w:r>
      <w:r w:rsidR="00621A4F">
        <w:t>wykonaniu i uruchomieniu kotłowni</w:t>
      </w:r>
      <w:r>
        <w:t xml:space="preserve">, </w:t>
      </w:r>
    </w:p>
    <w:p w:rsidR="00121191" w:rsidRDefault="00121191" w:rsidP="00287D0C">
      <w:pPr>
        <w:autoSpaceDE w:val="0"/>
        <w:ind w:left="720"/>
        <w:jc w:val="both"/>
      </w:pPr>
      <w:r>
        <w:t>- insta</w:t>
      </w:r>
      <w:r w:rsidR="00621A4F">
        <w:t xml:space="preserve">lacjach </w:t>
      </w:r>
      <w:r>
        <w:t xml:space="preserve"> centralnego ogrzewania, </w:t>
      </w:r>
    </w:p>
    <w:p w:rsidR="00287D0C" w:rsidRDefault="00121191" w:rsidP="00287D0C">
      <w:pPr>
        <w:autoSpaceDE w:val="0"/>
        <w:ind w:left="720"/>
        <w:jc w:val="both"/>
      </w:pPr>
      <w:r>
        <w:t>- instalacja</w:t>
      </w:r>
      <w:r w:rsidR="00621A4F">
        <w:t>ch  wodno-kanalizacyjnych</w:t>
      </w:r>
      <w:r>
        <w:t>,</w:t>
      </w:r>
    </w:p>
    <w:p w:rsidR="00121191" w:rsidRDefault="00121191" w:rsidP="00287D0C">
      <w:pPr>
        <w:autoSpaceDE w:val="0"/>
        <w:ind w:left="720"/>
        <w:jc w:val="both"/>
      </w:pPr>
      <w:r>
        <w:t>- demontaż</w:t>
      </w:r>
      <w:r w:rsidR="0024361F">
        <w:t xml:space="preserve">u </w:t>
      </w:r>
      <w:r>
        <w:t xml:space="preserve"> instalacji elektrycznej,</w:t>
      </w:r>
    </w:p>
    <w:p w:rsidR="00121191" w:rsidRDefault="0024361F" w:rsidP="00287D0C">
      <w:pPr>
        <w:autoSpaceDE w:val="0"/>
        <w:ind w:left="720"/>
        <w:jc w:val="both"/>
      </w:pPr>
      <w:r>
        <w:t>- przebudowie</w:t>
      </w:r>
      <w:r w:rsidR="00121191">
        <w:t xml:space="preserve"> linii zasilającej,</w:t>
      </w:r>
    </w:p>
    <w:p w:rsidR="00121191" w:rsidRDefault="0024361F" w:rsidP="00287D0C">
      <w:pPr>
        <w:autoSpaceDE w:val="0"/>
        <w:ind w:left="720"/>
        <w:jc w:val="both"/>
      </w:pPr>
      <w:r>
        <w:t xml:space="preserve">- montażu </w:t>
      </w:r>
      <w:r w:rsidR="00121191">
        <w:t>rozdzielnicy elektrycznej, instalacji oświetleniowe i zasilającej gniazda,</w:t>
      </w:r>
    </w:p>
    <w:p w:rsidR="00121191" w:rsidRDefault="00121191" w:rsidP="00287D0C">
      <w:pPr>
        <w:autoSpaceDE w:val="0"/>
        <w:ind w:left="720"/>
        <w:jc w:val="both"/>
      </w:pPr>
      <w:r>
        <w:t>- montaż</w:t>
      </w:r>
      <w:r w:rsidR="0024361F">
        <w:t>u</w:t>
      </w:r>
      <w:r>
        <w:t xml:space="preserve"> instalacji odgromowej,</w:t>
      </w:r>
    </w:p>
    <w:p w:rsidR="00121191" w:rsidRDefault="00121191" w:rsidP="00287D0C">
      <w:pPr>
        <w:autoSpaceDE w:val="0"/>
        <w:ind w:left="720"/>
        <w:jc w:val="both"/>
      </w:pPr>
      <w:r>
        <w:t xml:space="preserve">- </w:t>
      </w:r>
      <w:r w:rsidR="00621A4F">
        <w:t>przeprowadzeniu</w:t>
      </w:r>
      <w:r>
        <w:t xml:space="preserve"> pomiarów  elektrycznych.</w:t>
      </w:r>
    </w:p>
    <w:p w:rsidR="0015304F" w:rsidRDefault="0015304F" w:rsidP="0015304F">
      <w:pPr>
        <w:autoSpaceDE w:val="0"/>
        <w:ind w:left="851" w:hanging="142"/>
        <w:jc w:val="both"/>
      </w:pPr>
      <w:r>
        <w:t>- zakup i mo</w:t>
      </w:r>
      <w:r w:rsidR="00C71238">
        <w:t xml:space="preserve">ntaż wyposażenia miedzy innymi: </w:t>
      </w:r>
      <w:r>
        <w:t xml:space="preserve">kurtyna powietrzna, </w:t>
      </w:r>
      <w:r w:rsidR="000A1EEE">
        <w:t xml:space="preserve"> stół, </w:t>
      </w:r>
      <w:r>
        <w:t xml:space="preserve">krzesła, </w:t>
      </w:r>
      <w:r w:rsidR="000A1EEE">
        <w:t>meble kuchenne,</w:t>
      </w:r>
      <w:r>
        <w:t xml:space="preserve"> itp. </w:t>
      </w:r>
    </w:p>
    <w:p w:rsidR="003360F3" w:rsidRPr="00BC3490" w:rsidRDefault="000644E7" w:rsidP="000644E7">
      <w:pPr>
        <w:autoSpaceDE w:val="0"/>
        <w:ind w:left="851" w:hanging="284"/>
        <w:jc w:val="both"/>
      </w:pPr>
      <w:r w:rsidRPr="00927944">
        <w:rPr>
          <w:color w:val="FF0000"/>
        </w:rPr>
        <w:t xml:space="preserve">  </w:t>
      </w:r>
      <w:r w:rsidR="0015304F">
        <w:rPr>
          <w:color w:val="FF0000"/>
        </w:rPr>
        <w:t xml:space="preserve"> </w:t>
      </w:r>
      <w:r w:rsidRPr="00BC3490">
        <w:t>- dostawie</w:t>
      </w:r>
      <w:r w:rsidR="003360F3" w:rsidRPr="00BC3490">
        <w:t xml:space="preserve"> i montaż</w:t>
      </w:r>
      <w:r w:rsidRPr="00BC3490">
        <w:t>u</w:t>
      </w:r>
      <w:r w:rsidR="003360F3" w:rsidRPr="00BC3490">
        <w:t xml:space="preserve"> kolektorów</w:t>
      </w:r>
      <w:r w:rsidRPr="00BC3490">
        <w:t xml:space="preserve"> słonecznych - </w:t>
      </w:r>
      <w:r w:rsidR="00DE2E7C" w:rsidRPr="00BC3490">
        <w:t xml:space="preserve"> kolektory muszą</w:t>
      </w:r>
      <w:r w:rsidR="003360F3" w:rsidRPr="00BC3490">
        <w:t xml:space="preserve"> posiadać  certyfikat wydany przez akredytowaną jednostkę certyfikującą o zgodności z normą PN-EN 12975-1: „ Słoneczne systemy grzewcze i ich elementy – kolektory słoneczne – Część 1: Wymagania ogólne”, którego integralną częścią powinno być sprawozdanie z badań kolektorów, przeprowadzonych zgodnie z normą PN-EN ISO 9806 „ Energia słoneczna – Słoneczne kolektory grzewcze – Metody badań” wykonane przez akredytowane laboratorium badawcze lub europejski znak jakości „SOLAR </w:t>
      </w:r>
      <w:r w:rsidR="003360F3" w:rsidRPr="00BC3490">
        <w:lastRenderedPageBreak/>
        <w:t>KEYMARK” nadany p</w:t>
      </w:r>
      <w:r w:rsidRPr="00BC3490">
        <w:t>rzez jednostkę certyfikującą. Wymagania te są ściśle określone w Programie „Ograniczenie emisji zanieczyszczeń do powietrza, zmniejszenie zużycia energii cieplnej oraz wykorzystanie odnawialnych źródeł energii” ze środków Wojewódzkiego Funduszu Ochrony Środowiska i Gospodarki Wodnej w Warszawie.</w:t>
      </w:r>
    </w:p>
    <w:p w:rsidR="0024361F" w:rsidRDefault="0024361F" w:rsidP="000644E7">
      <w:pPr>
        <w:autoSpaceDE w:val="0"/>
        <w:ind w:left="851" w:hanging="284"/>
        <w:jc w:val="both"/>
      </w:pPr>
    </w:p>
    <w:p w:rsidR="007F420C" w:rsidRDefault="007F420C" w:rsidP="00121191">
      <w:pPr>
        <w:autoSpaceDE w:val="0"/>
        <w:jc w:val="both"/>
        <w:rPr>
          <w:bCs/>
        </w:rPr>
      </w:pPr>
      <w:r w:rsidRPr="004E3BF5">
        <w:rPr>
          <w:bCs/>
        </w:rPr>
        <w:t>Szczegółowy opis przedmiotu zamówienia znajduje się w załączniku nr 3A, 3B, 3C do niniejszej SIWZ tj. dokumentacji projektowej przedmiotu zamówienia, w szczególności  projektu budowlanego - załącznik 3A, kosztorysu ofertowego (przedmiar robót) - załącznik 3B</w:t>
      </w:r>
      <w:r>
        <w:rPr>
          <w:bCs/>
        </w:rPr>
        <w:t xml:space="preserve">, </w:t>
      </w:r>
      <w:r w:rsidRPr="004E3BF5">
        <w:rPr>
          <w:bCs/>
        </w:rPr>
        <w:t xml:space="preserve"> </w:t>
      </w:r>
      <w:proofErr w:type="spellStart"/>
      <w:r w:rsidRPr="004E3BF5">
        <w:rPr>
          <w:bCs/>
        </w:rPr>
        <w:t>STWiOR</w:t>
      </w:r>
      <w:proofErr w:type="spellEnd"/>
      <w:r w:rsidRPr="004E3BF5">
        <w:rPr>
          <w:bCs/>
        </w:rPr>
        <w:t xml:space="preserve"> – </w:t>
      </w:r>
      <w:r>
        <w:rPr>
          <w:bCs/>
        </w:rPr>
        <w:t>Specyfikacji Technicznej Wykonania i Odbioru Robót</w:t>
      </w:r>
      <w:r w:rsidR="00DC1F00">
        <w:rPr>
          <w:bCs/>
        </w:rPr>
        <w:t xml:space="preserve">  -  załącznik nr 3C</w:t>
      </w:r>
      <w:r>
        <w:rPr>
          <w:bCs/>
        </w:rPr>
        <w:t xml:space="preserve"> </w:t>
      </w:r>
      <w:r w:rsidRPr="004E3BF5">
        <w:rPr>
          <w:bCs/>
        </w:rPr>
        <w:t>oraz w pozostałym zakresie określonym w niniejszym dziale II SIWZ.</w:t>
      </w:r>
      <w:r w:rsidR="00486443">
        <w:rPr>
          <w:bCs/>
        </w:rPr>
        <w:t xml:space="preserve"> Do skosztorysowania branż elektrycznej i sanitarnej należy posługiwać się załącznikami nr 1,2,3,4 znajdującymi się w załączniku 3A – projekt wykonawczy</w:t>
      </w:r>
      <w:r w:rsidR="00486443" w:rsidRPr="000C7C3E">
        <w:rPr>
          <w:bCs/>
        </w:rPr>
        <w:t>.</w:t>
      </w:r>
      <w:r w:rsidR="000A1EEE" w:rsidRPr="000C7C3E">
        <w:rPr>
          <w:bCs/>
        </w:rPr>
        <w:t xml:space="preserve"> W przypadku kolektorów słonecznych zamawiający dopuszcza zastosowanie kolektora o innej wyższej powierzchni jednak nie przekraczającej 15  % powierzchni wskazanej w dokumentacji projektowej</w:t>
      </w:r>
      <w:r w:rsidR="000A1EEE">
        <w:rPr>
          <w:bCs/>
        </w:rPr>
        <w:t xml:space="preserve">. </w:t>
      </w:r>
      <w:r w:rsidR="00486443">
        <w:rPr>
          <w:bCs/>
        </w:rPr>
        <w:t>Niniejsze zamówienie nie obejmuje wykonania dachu budynku, który został wykonany w 2018 roku.</w:t>
      </w:r>
    </w:p>
    <w:p w:rsidR="000644E7" w:rsidRDefault="000644E7" w:rsidP="00121191">
      <w:pPr>
        <w:autoSpaceDE w:val="0"/>
        <w:jc w:val="both"/>
        <w:rPr>
          <w:bCs/>
        </w:rPr>
      </w:pPr>
    </w:p>
    <w:p w:rsidR="000644E7" w:rsidRPr="00BC3490" w:rsidRDefault="000644E7" w:rsidP="00121191">
      <w:pPr>
        <w:autoSpaceDE w:val="0"/>
        <w:jc w:val="both"/>
        <w:rPr>
          <w:b/>
          <w:bCs/>
        </w:rPr>
      </w:pPr>
      <w:r w:rsidRPr="00BC3490">
        <w:rPr>
          <w:b/>
          <w:bCs/>
        </w:rPr>
        <w:t>Przez użyte w dokumentacji (tj. przedmiary robót i kosztorys ofertowy) wyrażenie „</w:t>
      </w:r>
      <w:proofErr w:type="spellStart"/>
      <w:r w:rsidRPr="00BC3490">
        <w:rPr>
          <w:b/>
          <w:bCs/>
        </w:rPr>
        <w:t>kpl</w:t>
      </w:r>
      <w:proofErr w:type="spellEnd"/>
      <w:r w:rsidRPr="00BC3490">
        <w:rPr>
          <w:b/>
          <w:bCs/>
        </w:rPr>
        <w:t xml:space="preserve">.” należy rozumieć określoną całość, skompletowaną, gotową do podłączenia, uruchomienia i działania. </w:t>
      </w:r>
    </w:p>
    <w:p w:rsidR="000644E7" w:rsidRPr="00927944" w:rsidRDefault="000644E7" w:rsidP="00121191">
      <w:pPr>
        <w:autoSpaceDE w:val="0"/>
        <w:jc w:val="both"/>
        <w:rPr>
          <w:b/>
          <w:color w:val="FF0000"/>
        </w:rPr>
      </w:pPr>
    </w:p>
    <w:p w:rsidR="003360F3" w:rsidRDefault="007F420C" w:rsidP="000F18D1">
      <w:pPr>
        <w:autoSpaceDE w:val="0"/>
        <w:jc w:val="both"/>
        <w:rPr>
          <w:b/>
          <w:bCs/>
          <w:color w:val="000000"/>
        </w:rPr>
      </w:pPr>
      <w:bookmarkStart w:id="5" w:name="_Hlk16234299"/>
      <w:r>
        <w:t xml:space="preserve">Obiekt, w którym przewidywane są roboty budowlane </w:t>
      </w:r>
      <w:r w:rsidR="00121191">
        <w:t>to budynek remizo-świetlicy OSP Wykrot, gmina Myszyniec położony na działce nr 537/2 i 538/2 w obrębie ewidencyjnym Wykrot gm. Myszyniec</w:t>
      </w:r>
      <w:r w:rsidR="00DC1F00">
        <w:t>.</w:t>
      </w:r>
      <w:r w:rsidR="00486443">
        <w:t xml:space="preserve"> </w:t>
      </w:r>
      <w:r w:rsidR="00DC1F00">
        <w:t xml:space="preserve"> </w:t>
      </w:r>
      <w:r w:rsidR="00DC1F00" w:rsidRPr="00BC3490">
        <w:t xml:space="preserve">Zamawiający posiada </w:t>
      </w:r>
      <w:r w:rsidR="00121191" w:rsidRPr="00BC3490">
        <w:t xml:space="preserve"> </w:t>
      </w:r>
      <w:r w:rsidR="00DC1F00" w:rsidRPr="00BC3490">
        <w:t>pozwolenie</w:t>
      </w:r>
      <w:r w:rsidR="00121191" w:rsidRPr="00BC3490">
        <w:t xml:space="preserve"> na budowę  </w:t>
      </w:r>
      <w:r w:rsidR="00121191">
        <w:t>Nr 361/2018 z dnia</w:t>
      </w:r>
      <w:r w:rsidR="0037662A">
        <w:t xml:space="preserve">   </w:t>
      </w:r>
      <w:r w:rsidR="00121191">
        <w:t xml:space="preserve"> 07 maja  2018r. (GBN.6740.277.2018</w:t>
      </w:r>
      <w:r>
        <w:t xml:space="preserve">) pod nazwą </w:t>
      </w:r>
      <w:bookmarkEnd w:id="5"/>
      <w:r w:rsidR="000F18D1">
        <w:rPr>
          <w:b/>
          <w:bCs/>
          <w:color w:val="000000"/>
        </w:rPr>
        <w:t>„Przebudowa części budynku remizo -  świetlicy OSP na działce nr 537/2 i 538/2 w obrębie ewi</w:t>
      </w:r>
      <w:r w:rsidR="003360F3">
        <w:rPr>
          <w:b/>
          <w:bCs/>
          <w:color w:val="000000"/>
        </w:rPr>
        <w:t>dencyjnym Wykrot gm. Myszyniec.</w:t>
      </w:r>
    </w:p>
    <w:p w:rsidR="003360F3" w:rsidRPr="000644E7" w:rsidRDefault="003360F3" w:rsidP="000F18D1">
      <w:pPr>
        <w:autoSpaceDE w:val="0"/>
        <w:jc w:val="both"/>
        <w:rPr>
          <w:bCs/>
          <w:color w:val="000000"/>
        </w:rPr>
      </w:pPr>
      <w:r w:rsidRPr="000644E7">
        <w:rPr>
          <w:bCs/>
          <w:color w:val="000000"/>
        </w:rPr>
        <w:t xml:space="preserve">Zadanie jest </w:t>
      </w:r>
      <w:r w:rsidR="000644E7" w:rsidRPr="000644E7">
        <w:rPr>
          <w:bCs/>
          <w:color w:val="000000"/>
        </w:rPr>
        <w:t>dofinansowane ze środków finansowych Wojewódzkiego Funduszu Ochrony Środowiska i Gospodarki Wodnej w W</w:t>
      </w:r>
      <w:r w:rsidR="000644E7">
        <w:rPr>
          <w:bCs/>
          <w:color w:val="000000"/>
        </w:rPr>
        <w:t xml:space="preserve">arszawie, w formie pożyczki. </w:t>
      </w:r>
    </w:p>
    <w:p w:rsidR="007F420C" w:rsidRPr="000644E7" w:rsidRDefault="007F420C" w:rsidP="000F18D1">
      <w:pPr>
        <w:autoSpaceDE w:val="0"/>
        <w:jc w:val="both"/>
      </w:pPr>
    </w:p>
    <w:p w:rsidR="007F420C" w:rsidRPr="00B00F55" w:rsidRDefault="007F420C" w:rsidP="007F420C">
      <w:pPr>
        <w:numPr>
          <w:ilvl w:val="0"/>
          <w:numId w:val="30"/>
        </w:numPr>
        <w:jc w:val="both"/>
      </w:pPr>
      <w:r w:rsidRPr="00B00F55">
        <w:t>Do zadań Wykonawcy należy dopełnienie wszelkich formalności, związanych z wykonaniem przedmiotowej inwestycji, uzyskanie wszelkich niezbędnych dokumentów</w:t>
      </w:r>
      <w:r w:rsidR="00DC1F00" w:rsidRPr="00B00F55">
        <w:t xml:space="preserve">. </w:t>
      </w:r>
      <w:r w:rsidRPr="00B00F55">
        <w:t>Wykonawca zobowiązany jest do wykonania wszelkich robót przygotowawczych, porządkowych, utrzymania zaplecza budowy, organizacji placu budowy, wykonania wszelkich badań i prób, przywrócenia terenu i nawierzchni przyległych do obiektu do stanu poprzedniego oraz innych czynności niezbędnych do wykonania przedmiotu zamówienia i uzyskania przez Zamawiającego pozwolenia na użytkowanie.</w:t>
      </w:r>
    </w:p>
    <w:p w:rsidR="007F420C" w:rsidRDefault="007F420C" w:rsidP="007F420C">
      <w:pPr>
        <w:numPr>
          <w:ilvl w:val="0"/>
          <w:numId w:val="30"/>
        </w:numPr>
        <w:tabs>
          <w:tab w:val="left" w:pos="426"/>
        </w:tabs>
        <w:autoSpaceDE w:val="0"/>
        <w:jc w:val="both"/>
      </w:pPr>
      <w:r>
        <w:rPr>
          <w:rFonts w:eastAsia="Arial Narrow"/>
        </w:rPr>
        <w:t>Zamawiający dopuszcza składanie ofert równoważnych tylko w zakresie określonym w dokumentacji projektowej, a w szczególności w sytuacji gdy określono nazwy producentów, firm, bądź konkretne produkty lub w jakikolwiek inny sposób określono konkretny towar/produkt. Oferta równoważna to taka, która przedstawia przedmiot zamówienia o właściwościach funkcjonalnych</w:t>
      </w:r>
      <w:r w:rsidR="00DC1F00">
        <w:rPr>
          <w:rFonts w:eastAsia="Arial Narrow"/>
        </w:rPr>
        <w:t xml:space="preserve">, </w:t>
      </w:r>
      <w:r w:rsidR="00DC1F00" w:rsidRPr="00B00F55">
        <w:rPr>
          <w:rFonts w:eastAsia="Arial Narrow"/>
        </w:rPr>
        <w:t>technicznych</w:t>
      </w:r>
      <w:r>
        <w:rPr>
          <w:rFonts w:eastAsia="Arial Narrow"/>
        </w:rPr>
        <w:t xml:space="preserve"> i jakościowych nie gorszych od wymaganych, które zostały zamieszczone w dokumentacji projektowej w SIWZ, przy czym stwierdzenie czy oferta równoważna spełnia wymagania SIWZ należy do uprawnień Zamawiającego. Wykonawca, który powołuje się na rozwiązania równoważne opisywanym przez Zamawiającego, jest obowiązany wykazać, że oferowany przez niego przedmiot zamówienia spełnia wymagania określone przez Zamawiającego. W przypadku wymagania przez Zamawiającego przedstawienia certyfikatów wydanych przez określoną jednostkę oceniającą zgodność, Zamawiający </w:t>
      </w:r>
      <w:r>
        <w:rPr>
          <w:rFonts w:eastAsia="Arial Narrow"/>
        </w:rPr>
        <w:lastRenderedPageBreak/>
        <w:t xml:space="preserve">akceptuje również certyfikaty wydane przez inne równoważne jednostki oceniające zgodność </w:t>
      </w:r>
      <w:r>
        <w:t>(</w:t>
      </w:r>
      <w:r w:rsidRPr="0027616A">
        <w:t xml:space="preserve">zgodnie z art. 30 b ust. 3 ustawy </w:t>
      </w:r>
      <w:proofErr w:type="spellStart"/>
      <w:r w:rsidRPr="0027616A">
        <w:t>Pzp</w:t>
      </w:r>
      <w:proofErr w:type="spellEnd"/>
      <w:r w:rsidRPr="0027616A">
        <w:t>).</w:t>
      </w:r>
      <w:r>
        <w:t xml:space="preserve"> </w:t>
      </w:r>
    </w:p>
    <w:p w:rsidR="007F420C" w:rsidRDefault="007F420C" w:rsidP="007F420C">
      <w:pPr>
        <w:numPr>
          <w:ilvl w:val="0"/>
          <w:numId w:val="30"/>
        </w:numPr>
        <w:tabs>
          <w:tab w:val="left" w:pos="284"/>
          <w:tab w:val="left" w:pos="426"/>
        </w:tabs>
        <w:spacing w:line="276" w:lineRule="auto"/>
        <w:jc w:val="both"/>
      </w:pPr>
      <w:r>
        <w:t xml:space="preserve">Zamawiający akceptuje odpowiednie środki dowodowe, inne niż te, o których mowa w art. 30 b ust. 1 i 3 ustawy </w:t>
      </w:r>
      <w:proofErr w:type="spellStart"/>
      <w:r>
        <w:t>Pzp</w:t>
      </w:r>
      <w:proofErr w:type="spellEnd"/>
      <w:r>
        <w:t xml:space="preserve">, w szczególności dokumentację techniczną producenta, w przypadku gdy dany Wykonawca nie ma ani dostępu do certyfikatów lub sprawozdań z badań, o których mowa w art. 30b ust. 1 i 3 ustawy </w:t>
      </w:r>
      <w:proofErr w:type="spellStart"/>
      <w:r>
        <w:t>Pzp</w:t>
      </w:r>
      <w:proofErr w:type="spellEnd"/>
      <w:r>
        <w:t xml:space="preserve">,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rsidR="007F420C" w:rsidRDefault="007F420C" w:rsidP="007F420C">
      <w:pPr>
        <w:numPr>
          <w:ilvl w:val="0"/>
          <w:numId w:val="30"/>
        </w:numPr>
        <w:tabs>
          <w:tab w:val="left" w:pos="284"/>
          <w:tab w:val="left" w:pos="426"/>
        </w:tabs>
        <w:spacing w:line="276" w:lineRule="auto"/>
        <w:jc w:val="both"/>
      </w:pPr>
      <w:r>
        <w:t xml:space="preserve">W sytuacji, gdy w opisie przedmiotu zamówienia Zamawiający w niniejszej SIWZ i jej załącznikach odnosi się do norm, europejskich ocen technicznych, aprobat, specyfikacji technicznych i systemów referencji technicznych, o których mowa w art. 30 ust. 1 pkt 2 i ust. 3 ustawy </w:t>
      </w:r>
      <w:proofErr w:type="spellStart"/>
      <w:r>
        <w:t>Pzp</w:t>
      </w:r>
      <w:proofErr w:type="spellEnd"/>
      <w:r>
        <w:t xml:space="preserve"> Zamawiający wskazuje, iż w takiej sytuacji dopuszcza rozwiązania równoważne opisywanym. </w:t>
      </w:r>
    </w:p>
    <w:p w:rsidR="007F420C" w:rsidRPr="00725823" w:rsidRDefault="007F420C" w:rsidP="007F420C">
      <w:pPr>
        <w:numPr>
          <w:ilvl w:val="0"/>
          <w:numId w:val="30"/>
        </w:numPr>
        <w:tabs>
          <w:tab w:val="left" w:pos="284"/>
          <w:tab w:val="left" w:pos="426"/>
        </w:tabs>
        <w:spacing w:line="276" w:lineRule="auto"/>
        <w:jc w:val="both"/>
        <w:rPr>
          <w:color w:val="000000"/>
        </w:rPr>
      </w:pPr>
      <w:r>
        <w:t xml:space="preserve">Zgodnie z art. 29 ust. 3a </w:t>
      </w:r>
      <w:proofErr w:type="spellStart"/>
      <w:r>
        <w:t>Pzp</w:t>
      </w:r>
      <w:proofErr w:type="spellEnd"/>
      <w:r>
        <w:t>, Zamawiający wymaga zatrudnienia na podstawie umowy o pracę przez Wykonawcę lub podwykonawcę osób wykonujących czynności w trakcie realizacji zamów</w:t>
      </w:r>
      <w:r w:rsidR="003360F3">
        <w:t>ienia, wymienione w poz. 1 – 268</w:t>
      </w:r>
      <w:r>
        <w:t xml:space="preserve"> przedmiaru robót, tj. roboty budowlane, w tym roboty rozbiórkowe i instalacyjne (sanitarne, wodno-kanalizacyjne, grzewcze, wentylacyjne, elektryczne).</w:t>
      </w:r>
    </w:p>
    <w:p w:rsidR="007F420C" w:rsidRPr="009254B3" w:rsidRDefault="007F420C" w:rsidP="007F420C">
      <w:pPr>
        <w:tabs>
          <w:tab w:val="left" w:pos="284"/>
          <w:tab w:val="left" w:pos="426"/>
        </w:tabs>
        <w:spacing w:line="276" w:lineRule="auto"/>
        <w:ind w:left="1080"/>
        <w:jc w:val="both"/>
        <w:rPr>
          <w:color w:val="000000"/>
        </w:rPr>
      </w:pPr>
    </w:p>
    <w:p w:rsidR="007F420C" w:rsidRDefault="007F420C" w:rsidP="007F420C">
      <w:pPr>
        <w:spacing w:line="276" w:lineRule="auto"/>
        <w:ind w:left="426" w:hanging="426"/>
        <w:jc w:val="both"/>
      </w:pPr>
      <w:r>
        <w:t xml:space="preserve">       Obowiązki Wykonawcy i podwykonawców w zakresie zatrudnienia zostały określone w  załączniku nr 4 </w:t>
      </w:r>
    </w:p>
    <w:p w:rsidR="007F420C" w:rsidRDefault="007F420C" w:rsidP="006E14D9">
      <w:pPr>
        <w:pStyle w:val="Akapitzlist"/>
        <w:numPr>
          <w:ilvl w:val="0"/>
          <w:numId w:val="48"/>
        </w:numPr>
        <w:jc w:val="both"/>
      </w:pPr>
      <w:r>
        <w:t xml:space="preserve">Wynagrodzenie wykonawcy będzie </w:t>
      </w:r>
      <w:r w:rsidRPr="006E14D9">
        <w:rPr>
          <w:b/>
          <w:color w:val="000000"/>
        </w:rPr>
        <w:t>wynagrodzeniem kosztorysowym.</w:t>
      </w:r>
    </w:p>
    <w:p w:rsidR="007F420C" w:rsidRDefault="007F420C" w:rsidP="006E14D9">
      <w:pPr>
        <w:pStyle w:val="Akapitzlist"/>
        <w:numPr>
          <w:ilvl w:val="0"/>
          <w:numId w:val="48"/>
        </w:numPr>
        <w:jc w:val="both"/>
      </w:pPr>
      <w:r>
        <w:t>Wykonawca udzieli</w:t>
      </w:r>
      <w:r w:rsidR="0033525E">
        <w:t xml:space="preserve"> minimum</w:t>
      </w:r>
      <w:r>
        <w:t xml:space="preserve"> </w:t>
      </w:r>
      <w:r w:rsidR="00904468">
        <w:rPr>
          <w:b/>
        </w:rPr>
        <w:t>48</w:t>
      </w:r>
      <w:r w:rsidRPr="006E14D9">
        <w:rPr>
          <w:b/>
        </w:rPr>
        <w:t xml:space="preserve"> </w:t>
      </w:r>
      <w:r>
        <w:t xml:space="preserve">miesięcznej gwarancji na przedmiot niniejszego zamówienia, chyba że zaproponuje dłuższy okres gwarancji w Formularzu ofertowym. </w:t>
      </w:r>
    </w:p>
    <w:p w:rsidR="007F420C" w:rsidRDefault="007F420C" w:rsidP="006E14D9">
      <w:pPr>
        <w:pStyle w:val="Akapitzlist"/>
        <w:numPr>
          <w:ilvl w:val="0"/>
          <w:numId w:val="48"/>
        </w:numPr>
        <w:jc w:val="both"/>
      </w:pPr>
      <w:r>
        <w:t>Zamawiający nie przewiduje aukcji elektronicznej.</w:t>
      </w:r>
    </w:p>
    <w:p w:rsidR="007F420C" w:rsidRDefault="007F420C" w:rsidP="006E14D9">
      <w:pPr>
        <w:pStyle w:val="Akapitzlist"/>
        <w:numPr>
          <w:ilvl w:val="0"/>
          <w:numId w:val="48"/>
        </w:numPr>
        <w:jc w:val="both"/>
      </w:pPr>
      <w:r>
        <w:t>Zamawiający nie dopuszcza składania ofert częściowych.</w:t>
      </w:r>
    </w:p>
    <w:p w:rsidR="007F420C" w:rsidRDefault="007F420C" w:rsidP="006E14D9">
      <w:pPr>
        <w:pStyle w:val="Akapitzlist"/>
        <w:numPr>
          <w:ilvl w:val="0"/>
          <w:numId w:val="48"/>
        </w:numPr>
        <w:jc w:val="both"/>
      </w:pPr>
      <w:r>
        <w:t xml:space="preserve">Zamawiający nie dopuszcza składania ofert wariantowych. </w:t>
      </w:r>
    </w:p>
    <w:p w:rsidR="007F420C" w:rsidRDefault="007F420C" w:rsidP="006E14D9">
      <w:pPr>
        <w:pStyle w:val="Akapitzlist"/>
        <w:numPr>
          <w:ilvl w:val="0"/>
          <w:numId w:val="48"/>
        </w:numPr>
        <w:jc w:val="both"/>
      </w:pPr>
      <w:r>
        <w:t>Zamawiający nie przewiduje zawarcia umowy ramowej.</w:t>
      </w:r>
    </w:p>
    <w:p w:rsidR="007F420C" w:rsidRDefault="007F420C" w:rsidP="006E14D9">
      <w:pPr>
        <w:pStyle w:val="Akapitzlist"/>
        <w:numPr>
          <w:ilvl w:val="0"/>
          <w:numId w:val="48"/>
        </w:numPr>
        <w:jc w:val="both"/>
      </w:pPr>
      <w:r>
        <w:t>Zamawiający nie dopuszcza możliwości złożenia oferty w postaci katalogów elektronicznych lub dołączenia katalogów elektronicznych do oferty.</w:t>
      </w:r>
    </w:p>
    <w:p w:rsidR="007F420C" w:rsidRDefault="007F420C" w:rsidP="006E14D9">
      <w:pPr>
        <w:pStyle w:val="Akapitzlist"/>
        <w:numPr>
          <w:ilvl w:val="0"/>
          <w:numId w:val="48"/>
        </w:numPr>
        <w:jc w:val="both"/>
      </w:pPr>
      <w:r>
        <w:t>Zamawiający nie zamierza ustanawiać dynamicznego systemu zakupów.</w:t>
      </w:r>
    </w:p>
    <w:p w:rsidR="007F420C" w:rsidRDefault="007F420C" w:rsidP="006E14D9">
      <w:pPr>
        <w:pStyle w:val="Akapitzlist"/>
        <w:numPr>
          <w:ilvl w:val="0"/>
          <w:numId w:val="48"/>
        </w:numPr>
        <w:jc w:val="both"/>
      </w:pPr>
      <w:r>
        <w:t>Zamawiający nie przewiduje udzielenia zamówień, o których mowa w art. 67 ust. 1 pkt 6 i 7.</w:t>
      </w:r>
    </w:p>
    <w:p w:rsidR="007F420C" w:rsidRDefault="007F420C" w:rsidP="006E14D9">
      <w:pPr>
        <w:pStyle w:val="Akapitzlist"/>
        <w:numPr>
          <w:ilvl w:val="0"/>
          <w:numId w:val="48"/>
        </w:numPr>
        <w:jc w:val="both"/>
      </w:pPr>
      <w:r>
        <w:t>Wykonawca może powierzyć wykonanie części zamówienia podwykonawcy.</w:t>
      </w:r>
    </w:p>
    <w:p w:rsidR="007F420C" w:rsidRDefault="007F420C" w:rsidP="006E14D9">
      <w:pPr>
        <w:pStyle w:val="Akapitzlist"/>
        <w:numPr>
          <w:ilvl w:val="0"/>
          <w:numId w:val="48"/>
        </w:numPr>
        <w:jc w:val="both"/>
      </w:pPr>
      <w:r>
        <w:t>Zamawiający żąda wskazania przez wykonawcę części zamówienia, których wykonanie zamierza powierzyć podwykonawcom, i podania przez wykonawcę firm podwykonawców (załącznik nr 2 do SIWZ).</w:t>
      </w:r>
    </w:p>
    <w:p w:rsidR="007F420C" w:rsidRDefault="007F420C" w:rsidP="006E14D9">
      <w:pPr>
        <w:pStyle w:val="Akapitzlist"/>
        <w:numPr>
          <w:ilvl w:val="0"/>
          <w:numId w:val="48"/>
        </w:numPr>
        <w:jc w:val="both"/>
      </w:pPr>
      <w:r>
        <w:t>Powierzenie wykonania części zamówienia podwykonawcom nie zwalnia wykonawcy z odpowiedzialności za należyte wykonanie tego zamówienia.</w:t>
      </w:r>
    </w:p>
    <w:p w:rsidR="007F420C" w:rsidRDefault="007F420C" w:rsidP="006E14D9">
      <w:pPr>
        <w:pStyle w:val="Akapitzlist"/>
        <w:numPr>
          <w:ilvl w:val="0"/>
          <w:numId w:val="48"/>
        </w:numPr>
        <w:jc w:val="both"/>
      </w:pPr>
      <w:r>
        <w:t xml:space="preserve">Jeżeli powierzenie podwykonawcy wykonania części zamówienia na roboty budowlane lub usługi następuje w trakcie jego realizacji, wykonawca na żądanie </w:t>
      </w:r>
      <w:r>
        <w:lastRenderedPageBreak/>
        <w:t xml:space="preserve">zamawiającego przedstawia oświadczenie, o którym mowa w art. 25a ust. 1, lub oświadczenia lub dokumenty potwierdzające brak podstaw wykluczenia wobec tego podwykonawcy. </w:t>
      </w:r>
    </w:p>
    <w:p w:rsidR="007F420C" w:rsidRPr="004B56F0" w:rsidRDefault="007F420C" w:rsidP="006E14D9">
      <w:pPr>
        <w:pStyle w:val="Akapitzlist"/>
        <w:numPr>
          <w:ilvl w:val="0"/>
          <w:numId w:val="48"/>
        </w:numPr>
        <w:jc w:val="both"/>
      </w:pPr>
      <w:r w:rsidRPr="004B56F0">
        <w:t xml:space="preserve">Jeżeli zamawiający stwierdzi, że wobec danego podwykonawcy zachodzą podstawy wykluczenia, wykonawca obowiązany jest zastąpić tego podwykonawcę </w:t>
      </w:r>
      <w:r w:rsidR="00DC1F00" w:rsidRPr="004B56F0">
        <w:t xml:space="preserve">innym podwykonawcą </w:t>
      </w:r>
      <w:r w:rsidRPr="004B56F0">
        <w:t>lub zrezygnować z powierzenia wykonania części zamówienia podwykonawcy.</w:t>
      </w:r>
    </w:p>
    <w:p w:rsidR="007F420C" w:rsidRPr="003F02DB" w:rsidRDefault="007F420C" w:rsidP="006E14D9">
      <w:pPr>
        <w:pStyle w:val="Akapitzlist"/>
        <w:numPr>
          <w:ilvl w:val="0"/>
          <w:numId w:val="48"/>
        </w:numPr>
        <w:jc w:val="both"/>
      </w:pPr>
      <w:r>
        <w:t>Przepisy pkt 22 i 23 stosuje się wobec dalszych podwykonawców.</w:t>
      </w:r>
    </w:p>
    <w:p w:rsidR="007F420C" w:rsidRDefault="007F420C" w:rsidP="006E14D9">
      <w:pPr>
        <w:pStyle w:val="Akapitzlist"/>
        <w:numPr>
          <w:ilvl w:val="0"/>
          <w:numId w:val="48"/>
        </w:numPr>
        <w:jc w:val="both"/>
      </w:pPr>
      <w:r>
        <w:t xml:space="preserve">Zamawiający nie stawia wymagań, o których mowa w art. 29 ust. 4 ustawy </w:t>
      </w:r>
      <w:proofErr w:type="spellStart"/>
      <w:r>
        <w:t>pzp</w:t>
      </w:r>
      <w:proofErr w:type="spellEnd"/>
      <w:r>
        <w:t>.</w:t>
      </w:r>
    </w:p>
    <w:p w:rsidR="007F420C" w:rsidRDefault="007F420C" w:rsidP="006E14D9">
      <w:pPr>
        <w:pStyle w:val="Akapitzlist"/>
        <w:numPr>
          <w:ilvl w:val="0"/>
          <w:numId w:val="48"/>
        </w:numPr>
        <w:jc w:val="both"/>
      </w:pPr>
      <w:r>
        <w:t>Zamawiający nie przewiduje zwrotu kosztów udziału w postępowaniu.</w:t>
      </w:r>
    </w:p>
    <w:p w:rsidR="007F420C" w:rsidRDefault="007F420C" w:rsidP="007F420C">
      <w:pPr>
        <w:pStyle w:val="Tekstpodstawowy"/>
        <w:tabs>
          <w:tab w:val="left" w:pos="-1985"/>
        </w:tabs>
        <w:rPr>
          <w:rFonts w:ascii="Times New Roman" w:hAnsi="Times New Roman" w:cs="Times New Roman"/>
          <w:szCs w:val="24"/>
        </w:rPr>
      </w:pPr>
    </w:p>
    <w:p w:rsidR="007F420C" w:rsidRDefault="007F420C" w:rsidP="007F420C">
      <w:pPr>
        <w:widowControl w:val="0"/>
        <w:numPr>
          <w:ilvl w:val="0"/>
          <w:numId w:val="13"/>
        </w:numPr>
        <w:tabs>
          <w:tab w:val="left" w:pos="720"/>
          <w:tab w:val="left" w:pos="5521"/>
        </w:tabs>
        <w:autoSpaceDE w:val="0"/>
        <w:ind w:left="720" w:hanging="720"/>
        <w:jc w:val="both"/>
      </w:pPr>
      <w:r>
        <w:rPr>
          <w:b/>
          <w:bCs/>
        </w:rPr>
        <w:t>TERMIN WYKONANIA ZAMÓWIENIA</w:t>
      </w:r>
    </w:p>
    <w:p w:rsidR="007F420C" w:rsidRDefault="007F420C" w:rsidP="007F420C">
      <w:pPr>
        <w:autoSpaceDE w:val="0"/>
        <w:spacing w:line="276" w:lineRule="auto"/>
        <w:ind w:left="720"/>
        <w:jc w:val="both"/>
      </w:pPr>
    </w:p>
    <w:p w:rsidR="007F420C" w:rsidRDefault="007F420C" w:rsidP="007F420C">
      <w:pPr>
        <w:pStyle w:val="Normalny1"/>
        <w:jc w:val="both"/>
        <w:rPr>
          <w:bCs/>
          <w:color w:val="auto"/>
        </w:rPr>
      </w:pPr>
      <w:r>
        <w:rPr>
          <w:rFonts w:cs="Arial"/>
          <w:bCs/>
        </w:rPr>
        <w:t>Wykonawca zrealizuje przedmiot zamówienia w terminie:</w:t>
      </w:r>
      <w:r w:rsidRPr="0037662A">
        <w:rPr>
          <w:color w:val="FF0000"/>
        </w:rPr>
        <w:t xml:space="preserve"> </w:t>
      </w:r>
      <w:r w:rsidRPr="000C7C3E">
        <w:rPr>
          <w:b/>
          <w:bCs/>
          <w:color w:val="auto"/>
        </w:rPr>
        <w:t>do dnia</w:t>
      </w:r>
      <w:r w:rsidR="0024361F" w:rsidRPr="000C7C3E">
        <w:rPr>
          <w:b/>
          <w:bCs/>
          <w:color w:val="auto"/>
        </w:rPr>
        <w:t xml:space="preserve"> </w:t>
      </w:r>
      <w:r w:rsidR="000A1EEE" w:rsidRPr="000C7C3E">
        <w:rPr>
          <w:b/>
          <w:bCs/>
          <w:color w:val="auto"/>
        </w:rPr>
        <w:t xml:space="preserve">7 grudnia </w:t>
      </w:r>
      <w:r w:rsidR="000C4036" w:rsidRPr="000C7C3E">
        <w:rPr>
          <w:b/>
          <w:bCs/>
          <w:color w:val="auto"/>
        </w:rPr>
        <w:t xml:space="preserve"> </w:t>
      </w:r>
      <w:r w:rsidRPr="000C7C3E">
        <w:rPr>
          <w:b/>
          <w:bCs/>
          <w:color w:val="auto"/>
        </w:rPr>
        <w:t>2020r.</w:t>
      </w:r>
      <w:r w:rsidRPr="000C7C3E">
        <w:rPr>
          <w:bCs/>
          <w:color w:val="auto"/>
        </w:rPr>
        <w:t xml:space="preserve"> </w:t>
      </w:r>
    </w:p>
    <w:p w:rsidR="007F420C" w:rsidRDefault="007F420C" w:rsidP="007F420C">
      <w:pPr>
        <w:pStyle w:val="Akapitzlist"/>
        <w:autoSpaceDE w:val="0"/>
        <w:ind w:left="360"/>
        <w:jc w:val="both"/>
        <w:rPr>
          <w:b/>
          <w:bCs/>
        </w:rPr>
      </w:pPr>
      <w:r>
        <w:tab/>
      </w:r>
    </w:p>
    <w:p w:rsidR="007F420C" w:rsidRDefault="007F420C" w:rsidP="007F420C">
      <w:pPr>
        <w:widowControl w:val="0"/>
        <w:numPr>
          <w:ilvl w:val="0"/>
          <w:numId w:val="29"/>
        </w:numPr>
        <w:tabs>
          <w:tab w:val="left" w:pos="720"/>
          <w:tab w:val="left" w:pos="5521"/>
        </w:tabs>
        <w:autoSpaceDE w:val="0"/>
        <w:ind w:left="720" w:hanging="720"/>
        <w:jc w:val="both"/>
        <w:rPr>
          <w:b/>
          <w:bCs/>
        </w:rPr>
      </w:pPr>
      <w:r>
        <w:rPr>
          <w:b/>
          <w:bCs/>
        </w:rPr>
        <w:t xml:space="preserve">WARUNKI UDZIAŁU W POSTĘPOWANIU, W TYM PODSTAWY WYKLUCZENIA, O KTÓRYCH MOWA W ART. 24 UST. 5 </w:t>
      </w:r>
    </w:p>
    <w:p w:rsidR="007F420C" w:rsidRDefault="007F420C" w:rsidP="007F420C">
      <w:pPr>
        <w:widowControl w:val="0"/>
        <w:tabs>
          <w:tab w:val="left" w:pos="5521"/>
        </w:tabs>
        <w:autoSpaceDE w:val="0"/>
        <w:jc w:val="both"/>
        <w:rPr>
          <w:b/>
          <w:bCs/>
        </w:rPr>
      </w:pPr>
    </w:p>
    <w:p w:rsidR="007F420C" w:rsidRDefault="007F420C" w:rsidP="007F420C">
      <w:pPr>
        <w:widowControl w:val="0"/>
        <w:numPr>
          <w:ilvl w:val="0"/>
          <w:numId w:val="21"/>
        </w:numPr>
        <w:tabs>
          <w:tab w:val="left" w:pos="5521"/>
        </w:tabs>
        <w:autoSpaceDE w:val="0"/>
        <w:jc w:val="both"/>
      </w:pPr>
      <w:r>
        <w:rPr>
          <w:b/>
          <w:bCs/>
        </w:rPr>
        <w:t>O udzielenie zamówienia mogą się ubiegać Wykonawcy, którzy:</w:t>
      </w:r>
    </w:p>
    <w:p w:rsidR="00AF61DA" w:rsidRPr="00B04B31" w:rsidRDefault="007F420C" w:rsidP="00904468">
      <w:pPr>
        <w:widowControl w:val="0"/>
        <w:numPr>
          <w:ilvl w:val="1"/>
          <w:numId w:val="18"/>
        </w:numPr>
        <w:autoSpaceDE w:val="0"/>
        <w:jc w:val="both"/>
      </w:pPr>
      <w:r w:rsidRPr="00B04B31">
        <w:t>nie podlegają wykluczeniu na pod</w:t>
      </w:r>
      <w:r w:rsidR="00C71238" w:rsidRPr="00B04B31">
        <w:t xml:space="preserve">stawie art. 24 ust. 1 pkt 12-23 </w:t>
      </w:r>
      <w:r w:rsidR="00AF61DA" w:rsidRPr="00B04B31">
        <w:t xml:space="preserve">oraz art. 24 ust. 5 pkt 1 i 4; </w:t>
      </w:r>
      <w:r w:rsidR="00C71238" w:rsidRPr="00B04B31">
        <w:t xml:space="preserve"> ustawy prawo zamówień publicznych.</w:t>
      </w:r>
    </w:p>
    <w:p w:rsidR="007F420C" w:rsidRPr="00B04B31" w:rsidRDefault="007F420C" w:rsidP="007F420C">
      <w:pPr>
        <w:widowControl w:val="0"/>
        <w:numPr>
          <w:ilvl w:val="1"/>
          <w:numId w:val="18"/>
        </w:numPr>
        <w:autoSpaceDE w:val="0"/>
        <w:ind w:left="709"/>
        <w:jc w:val="both"/>
      </w:pPr>
      <w:r w:rsidRPr="00B04B31">
        <w:t>spełniają warunki udziału w postępowaniu w zakresie:</w:t>
      </w:r>
    </w:p>
    <w:p w:rsidR="007F420C" w:rsidRPr="00B04B31" w:rsidRDefault="00904468" w:rsidP="00BD0AA4">
      <w:pPr>
        <w:widowControl w:val="0"/>
        <w:autoSpaceDE w:val="0"/>
        <w:jc w:val="both"/>
      </w:pPr>
      <w:r w:rsidRPr="00B04B31">
        <w:t xml:space="preserve">            </w:t>
      </w:r>
      <w:r w:rsidR="00C71238" w:rsidRPr="00B04B31">
        <w:t xml:space="preserve"> 1) </w:t>
      </w:r>
      <w:r w:rsidR="00BD0AA4" w:rsidRPr="00B04B31">
        <w:t xml:space="preserve"> </w:t>
      </w:r>
      <w:r w:rsidR="00AF61DA" w:rsidRPr="00B04B31">
        <w:t>Wiedzy i doświadczeniu</w:t>
      </w:r>
      <w:r w:rsidR="00BD0AA4" w:rsidRPr="00B04B31">
        <w:t>:</w:t>
      </w:r>
      <w:r w:rsidR="00AF61DA" w:rsidRPr="00B04B31">
        <w:t xml:space="preserve"> </w:t>
      </w:r>
    </w:p>
    <w:p w:rsidR="007F420C" w:rsidRPr="00B04B31" w:rsidRDefault="00904468" w:rsidP="00904468">
      <w:pPr>
        <w:widowControl w:val="0"/>
        <w:tabs>
          <w:tab w:val="left" w:pos="1418"/>
        </w:tabs>
        <w:autoSpaceDE w:val="0"/>
        <w:ind w:left="1134" w:hanging="414"/>
        <w:jc w:val="both"/>
      </w:pPr>
      <w:r w:rsidRPr="00B04B31">
        <w:t xml:space="preserve">      </w:t>
      </w:r>
      <w:r w:rsidR="00BD0AA4" w:rsidRPr="00B04B31">
        <w:t xml:space="preserve">a) </w:t>
      </w:r>
      <w:r w:rsidR="00AF61DA" w:rsidRPr="00B04B31">
        <w:t>Wykonawca spełni ten warunek, jeżeli wykaże że w okresie ostatnich 5 lat przed upływem terminu skł</w:t>
      </w:r>
      <w:r w:rsidR="00BD0AA4" w:rsidRPr="00B04B31">
        <w:t xml:space="preserve">adania ofert, a jeżeli okres prowadzenia działalności jest krótszy – w tym okresie, </w:t>
      </w:r>
      <w:r w:rsidR="004B56F0" w:rsidRPr="00B04B31">
        <w:t xml:space="preserve">wykonał </w:t>
      </w:r>
      <w:r w:rsidR="00BD0AA4" w:rsidRPr="00B04B31">
        <w:t xml:space="preserve">co najmniej tożsamą z przedmiotem zamówienia 1 robotę budowlaną o wartości nie mniejszej niż 700 000,00 zł. brutto, polegającą na budowie, rozbudowie, przebudowie </w:t>
      </w:r>
      <w:r w:rsidR="004A682A" w:rsidRPr="00B04B31">
        <w:t>lub remoncie budynku</w:t>
      </w:r>
      <w:r w:rsidR="00910C5E" w:rsidRPr="00B04B31">
        <w:t xml:space="preserve"> (przez budynek należy rozumieć budynek w rozumieniu art. 3 ust. 2 ustawy z dnia 7 lipca 1994 r. Prawo budowlane. </w:t>
      </w:r>
      <w:proofErr w:type="spellStart"/>
      <w:r w:rsidR="00910C5E" w:rsidRPr="00B04B31">
        <w:t>T.j</w:t>
      </w:r>
      <w:proofErr w:type="spellEnd"/>
      <w:r w:rsidR="00910C5E" w:rsidRPr="00B04B31">
        <w:t xml:space="preserve">. Dz. U. z 2019 r., poz. 1186 z </w:t>
      </w:r>
      <w:proofErr w:type="spellStart"/>
      <w:r w:rsidR="00910C5E" w:rsidRPr="00B04B31">
        <w:t>późn</w:t>
      </w:r>
      <w:proofErr w:type="spellEnd"/>
      <w:r w:rsidR="00910C5E" w:rsidRPr="00B04B31">
        <w:t xml:space="preserve">. zm.) </w:t>
      </w:r>
      <w:r w:rsidR="00BD0AA4" w:rsidRPr="00B04B31">
        <w:t xml:space="preserve"> </w:t>
      </w:r>
      <w:r w:rsidR="007F420C" w:rsidRPr="00B04B31">
        <w:t>wraz z potwierdzeniem, że roboty te zostały wykonane zgodnie z przepisami prawa budowlanego i prawidłowo ukończone.</w:t>
      </w:r>
      <w:r w:rsidR="00BD0AA4" w:rsidRPr="00B04B31">
        <w:t xml:space="preserve"> Przez 1/jedną robotę budowlaną Zamawiający rozumie łączną ilość wykonanych robót budowlanych w ramach jednej umowy( jednego zadania inwestycyjnego).</w:t>
      </w:r>
    </w:p>
    <w:p w:rsidR="007F420C" w:rsidRPr="00B04B31" w:rsidRDefault="00904468" w:rsidP="00904468">
      <w:pPr>
        <w:widowControl w:val="0"/>
        <w:tabs>
          <w:tab w:val="left" w:pos="1418"/>
        </w:tabs>
        <w:autoSpaceDE w:val="0"/>
        <w:autoSpaceDN w:val="0"/>
        <w:adjustRightInd w:val="0"/>
        <w:ind w:left="1134" w:hanging="414"/>
        <w:jc w:val="both"/>
      </w:pPr>
      <w:r w:rsidRPr="00B04B31">
        <w:t xml:space="preserve">       </w:t>
      </w:r>
      <w:r w:rsidR="007F420C" w:rsidRPr="00B04B31">
        <w:t>Jeżeli Wykonawca wykonał zamówienie w walutach obcych Zamawiający przeliczy ich wartość przyjmując średni kurs PLN od tej waluty podanej przez NBP na dzień opublikowania ogłoszenia o zamówieniu w Biuletynie Zamówień Publicznych.</w:t>
      </w:r>
    </w:p>
    <w:p w:rsidR="00BD0AA4" w:rsidRPr="00B04B31" w:rsidRDefault="00904468" w:rsidP="00BD0AA4">
      <w:pPr>
        <w:widowControl w:val="0"/>
        <w:autoSpaceDE w:val="0"/>
        <w:autoSpaceDN w:val="0"/>
        <w:adjustRightInd w:val="0"/>
        <w:jc w:val="both"/>
      </w:pPr>
      <w:r w:rsidRPr="00B04B31">
        <w:t xml:space="preserve">           </w:t>
      </w:r>
      <w:r w:rsidR="00C71238" w:rsidRPr="00B04B31">
        <w:t xml:space="preserve"> 2)</w:t>
      </w:r>
      <w:r w:rsidRPr="00B04B31">
        <w:t xml:space="preserve"> </w:t>
      </w:r>
      <w:r w:rsidR="00BD0AA4" w:rsidRPr="00B04B31">
        <w:t xml:space="preserve"> Zdolności technicznej i zawodowej</w:t>
      </w:r>
      <w:r w:rsidR="00367A7A" w:rsidRPr="00B04B31">
        <w:t>:</w:t>
      </w:r>
    </w:p>
    <w:p w:rsidR="007F420C" w:rsidRPr="00B04B31" w:rsidRDefault="00904468" w:rsidP="00904468">
      <w:pPr>
        <w:widowControl w:val="0"/>
        <w:autoSpaceDE w:val="0"/>
        <w:ind w:left="1134" w:hanging="1134"/>
        <w:jc w:val="both"/>
      </w:pPr>
      <w:r w:rsidRPr="00B04B31">
        <w:t xml:space="preserve">                  </w:t>
      </w:r>
      <w:r w:rsidR="00BD0AA4" w:rsidRPr="00B04B31">
        <w:t xml:space="preserve">a) </w:t>
      </w:r>
      <w:r w:rsidR="006071DD" w:rsidRPr="00B04B31">
        <w:t xml:space="preserve">Wykonawca spełni ten warunek jeżeli wykaże, że </w:t>
      </w:r>
      <w:r w:rsidR="007F420C" w:rsidRPr="00B04B31">
        <w:t xml:space="preserve">dysponuje  osobami posiadającymi uprawnienia budowlane do kierowania </w:t>
      </w:r>
      <w:r w:rsidRPr="00B04B31">
        <w:t xml:space="preserve">   </w:t>
      </w:r>
      <w:r w:rsidR="007F420C" w:rsidRPr="00B04B31">
        <w:t xml:space="preserve">robotami </w:t>
      </w:r>
      <w:r w:rsidRPr="00B04B31">
        <w:t xml:space="preserve"> </w:t>
      </w:r>
      <w:r w:rsidR="007F420C" w:rsidRPr="00B04B31">
        <w:t>w zakresie niezbędnym do realizacji przedmiotu zamówienia w specjalności:</w:t>
      </w:r>
    </w:p>
    <w:p w:rsidR="007F420C" w:rsidRPr="00BC04EC" w:rsidRDefault="00904468" w:rsidP="00904468">
      <w:pPr>
        <w:widowControl w:val="0"/>
        <w:autoSpaceDE w:val="0"/>
        <w:ind w:left="1134" w:hanging="1134"/>
        <w:jc w:val="both"/>
        <w:rPr>
          <w:b/>
          <w:bCs/>
          <w:color w:val="000000"/>
        </w:rPr>
      </w:pPr>
      <w:r>
        <w:rPr>
          <w:b/>
          <w:bCs/>
          <w:color w:val="000000"/>
        </w:rPr>
        <w:t xml:space="preserve">                </w:t>
      </w:r>
      <w:r w:rsidR="007F420C" w:rsidRPr="00BC04EC">
        <w:rPr>
          <w:b/>
          <w:bCs/>
          <w:color w:val="000000"/>
        </w:rPr>
        <w:t xml:space="preserve">-  </w:t>
      </w:r>
      <w:proofErr w:type="spellStart"/>
      <w:r w:rsidR="007F420C" w:rsidRPr="00BC04EC">
        <w:rPr>
          <w:b/>
          <w:bCs/>
          <w:color w:val="000000"/>
        </w:rPr>
        <w:t>konstrukcyjno</w:t>
      </w:r>
      <w:proofErr w:type="spellEnd"/>
      <w:r w:rsidR="007F420C" w:rsidRPr="00BC04EC">
        <w:rPr>
          <w:b/>
          <w:bCs/>
          <w:color w:val="000000"/>
        </w:rPr>
        <w:t xml:space="preserve">  – budowlanej  - kierownik budowy</w:t>
      </w:r>
    </w:p>
    <w:p w:rsidR="007F420C" w:rsidRPr="00BC04EC" w:rsidRDefault="00904468" w:rsidP="00904468">
      <w:pPr>
        <w:widowControl w:val="0"/>
        <w:autoSpaceDE w:val="0"/>
        <w:ind w:left="1134" w:hanging="1134"/>
        <w:jc w:val="both"/>
        <w:rPr>
          <w:b/>
          <w:bCs/>
          <w:color w:val="000000"/>
        </w:rPr>
      </w:pPr>
      <w:r>
        <w:rPr>
          <w:b/>
          <w:bCs/>
          <w:color w:val="000000"/>
        </w:rPr>
        <w:t xml:space="preserve">                </w:t>
      </w:r>
      <w:r w:rsidR="007F420C" w:rsidRPr="00BC04EC">
        <w:rPr>
          <w:b/>
          <w:bCs/>
          <w:color w:val="000000"/>
        </w:rPr>
        <w:t xml:space="preserve">- instalacyjnej w zakresie sieci, instalacji i urządzeń wentylacyjnych, klimatyzacyjnych, wodociągowych i kanalizacyjnych – kierownik robót sanitarnych </w:t>
      </w:r>
    </w:p>
    <w:p w:rsidR="007F420C" w:rsidRPr="00BC04EC" w:rsidRDefault="00904468" w:rsidP="00904468">
      <w:pPr>
        <w:widowControl w:val="0"/>
        <w:autoSpaceDE w:val="0"/>
        <w:ind w:left="1134" w:hanging="1134"/>
        <w:jc w:val="both"/>
        <w:rPr>
          <w:b/>
          <w:bCs/>
          <w:color w:val="000000"/>
        </w:rPr>
      </w:pPr>
      <w:r>
        <w:rPr>
          <w:b/>
          <w:bCs/>
          <w:color w:val="000000"/>
        </w:rPr>
        <w:t xml:space="preserve">                 </w:t>
      </w:r>
      <w:r w:rsidR="007F420C" w:rsidRPr="00BC04EC">
        <w:rPr>
          <w:b/>
          <w:bCs/>
          <w:color w:val="000000"/>
        </w:rPr>
        <w:t>- elektrycznej – kierownik robót elektrycznych</w:t>
      </w:r>
    </w:p>
    <w:p w:rsidR="007F420C" w:rsidRPr="00BC04EC" w:rsidRDefault="00904468" w:rsidP="00904468">
      <w:pPr>
        <w:widowControl w:val="0"/>
        <w:autoSpaceDE w:val="0"/>
        <w:ind w:left="1134" w:hanging="1134"/>
        <w:jc w:val="both"/>
        <w:rPr>
          <w:color w:val="000000"/>
        </w:rPr>
      </w:pPr>
      <w:r>
        <w:rPr>
          <w:b/>
          <w:bCs/>
          <w:color w:val="000000"/>
        </w:rPr>
        <w:t xml:space="preserve">                    </w:t>
      </w:r>
      <w:r w:rsidR="007F420C" w:rsidRPr="00BC04EC">
        <w:rPr>
          <w:b/>
          <w:bCs/>
          <w:color w:val="000000"/>
        </w:rPr>
        <w:t>które są członkami właściwej izby samorządu zawodowego – jeżeli przepisy tego wymagają.</w:t>
      </w:r>
    </w:p>
    <w:p w:rsidR="007F420C" w:rsidRDefault="007F420C" w:rsidP="00904468">
      <w:pPr>
        <w:widowControl w:val="0"/>
        <w:autoSpaceDE w:val="0"/>
        <w:ind w:left="1134" w:hanging="1134"/>
        <w:jc w:val="both"/>
      </w:pPr>
    </w:p>
    <w:p w:rsidR="007F420C" w:rsidRDefault="00904468" w:rsidP="00904468">
      <w:pPr>
        <w:widowControl w:val="0"/>
        <w:autoSpaceDE w:val="0"/>
        <w:ind w:left="1134" w:hanging="1134"/>
        <w:jc w:val="both"/>
      </w:pPr>
      <w:r>
        <w:t xml:space="preserve">                   </w:t>
      </w:r>
      <w:r w:rsidR="007F420C">
        <w:t>Zamawiający akceptuje uprawnienia budowlane odpowiadające uprawnieniom wymaganym przez Zamawiającego, które zostały wydane na podstawie wcześniejszych przepisów oraz zagraniczne uprawnienia uznane w zakresie i na zasadach zawodowych nabytych w państwach członkowskich Unii Europejskiej (Dz. U. z 2016 r. poz. 65); w przypadku zaproponowania osób wchodzących w skład zespołu, które nie znają języka polskiego, Wykonawca powinien zapewnić tłumacza. Zamawiający nie dopuszcza łączenia tych funkcji.</w:t>
      </w:r>
    </w:p>
    <w:p w:rsidR="00C71238" w:rsidRPr="003619B0" w:rsidRDefault="00C71238" w:rsidP="007F420C">
      <w:pPr>
        <w:widowControl w:val="0"/>
        <w:autoSpaceDE w:val="0"/>
        <w:ind w:left="720"/>
        <w:jc w:val="both"/>
      </w:pPr>
      <w:r w:rsidRPr="003619B0">
        <w:t>3)</w:t>
      </w:r>
      <w:r w:rsidRPr="00C71238">
        <w:rPr>
          <w:color w:val="FF0000"/>
        </w:rPr>
        <w:t xml:space="preserve"> </w:t>
      </w:r>
      <w:r w:rsidR="0037662A">
        <w:rPr>
          <w:color w:val="FF0000"/>
        </w:rPr>
        <w:t xml:space="preserve"> </w:t>
      </w:r>
      <w:r w:rsidRPr="003619B0">
        <w:t>W zakresie gwarancji i rękojmi</w:t>
      </w:r>
      <w:r w:rsidR="003619B0" w:rsidRPr="003619B0">
        <w:t xml:space="preserve"> na wykonanie robót objętych przetargiem</w:t>
      </w:r>
      <w:r w:rsidRPr="003619B0">
        <w:t>:</w:t>
      </w:r>
    </w:p>
    <w:p w:rsidR="00C71238" w:rsidRDefault="00904468" w:rsidP="00904468">
      <w:pPr>
        <w:widowControl w:val="0"/>
        <w:autoSpaceDE w:val="0"/>
        <w:ind w:left="993" w:hanging="273"/>
        <w:jc w:val="both"/>
      </w:pPr>
      <w:r w:rsidRPr="003619B0">
        <w:t xml:space="preserve">     </w:t>
      </w:r>
      <w:r w:rsidR="0037662A">
        <w:t xml:space="preserve"> </w:t>
      </w:r>
      <w:r w:rsidR="00C71238" w:rsidRPr="003619B0">
        <w:t xml:space="preserve">Wykonawca spełni ten warunek jeżeli zaproponuje okres gwarancji wynoszący co </w:t>
      </w:r>
      <w:r w:rsidRPr="003619B0">
        <w:t xml:space="preserve"> </w:t>
      </w:r>
      <w:r w:rsidR="0037662A">
        <w:t xml:space="preserve">  </w:t>
      </w:r>
      <w:r w:rsidR="003619B0" w:rsidRPr="003619B0">
        <w:t>najmniej 48 miesięcy</w:t>
      </w:r>
      <w:r w:rsidR="00C71238" w:rsidRPr="003619B0">
        <w:t xml:space="preserve"> (dotyczy zarówno robót budowlanych, dostaw i usług wykonywanych w ramach zamówienia</w:t>
      </w:r>
      <w:r w:rsidR="00C71238">
        <w:t xml:space="preserve">)  </w:t>
      </w:r>
    </w:p>
    <w:p w:rsidR="007F420C" w:rsidRDefault="007F420C" w:rsidP="007F420C">
      <w:pPr>
        <w:widowControl w:val="0"/>
        <w:autoSpaceDE w:val="0"/>
        <w:ind w:left="720"/>
        <w:jc w:val="both"/>
      </w:pPr>
    </w:p>
    <w:p w:rsidR="007F420C" w:rsidRDefault="007F420C" w:rsidP="007F420C">
      <w:pPr>
        <w:widowControl w:val="0"/>
        <w:numPr>
          <w:ilvl w:val="0"/>
          <w:numId w:val="21"/>
        </w:numPr>
        <w:autoSpaceDE w:val="0"/>
        <w:jc w:val="both"/>
      </w:pPr>
      <w:r>
        <w:rPr>
          <w:b/>
        </w:rPr>
        <w:t xml:space="preserve">Zamawiający może powierzyć wykonanie poszczególnych elementów zamówienia podwykonawcom.  </w:t>
      </w:r>
      <w:r>
        <w:t xml:space="preserve"> Jeżeli zmiana albo rezygnacja z podwykonawcy dotyczy podmiotu, na którego zasoby wykonawca powoływał się, na zasadach określonych w art. 22a ust.1,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t>pzp</w:t>
      </w:r>
      <w:proofErr w:type="spellEnd"/>
      <w:r>
        <w:t>.)</w:t>
      </w:r>
    </w:p>
    <w:p w:rsidR="007F420C" w:rsidRDefault="007F420C" w:rsidP="007F420C">
      <w:pPr>
        <w:ind w:left="360"/>
        <w:jc w:val="both"/>
      </w:pPr>
    </w:p>
    <w:p w:rsidR="007F420C" w:rsidRDefault="007F420C" w:rsidP="007F420C">
      <w:pPr>
        <w:widowControl w:val="0"/>
        <w:numPr>
          <w:ilvl w:val="0"/>
          <w:numId w:val="21"/>
        </w:numPr>
        <w:tabs>
          <w:tab w:val="left" w:pos="0"/>
        </w:tabs>
        <w:autoSpaceDE w:val="0"/>
        <w:jc w:val="both"/>
        <w:rPr>
          <w:b/>
          <w:bCs/>
        </w:rPr>
      </w:pPr>
      <w:r>
        <w:rPr>
          <w:bCs/>
        </w:rPr>
        <w:t>Zgodnie z</w:t>
      </w:r>
      <w:r>
        <w:rPr>
          <w:b/>
          <w:bCs/>
        </w:rPr>
        <w:t xml:space="preserve"> </w:t>
      </w:r>
      <w:r>
        <w:t xml:space="preserve">art.  22a.  1.  Wykonawca  może  w  celu  potwierdzenia  spełniania  warunków  udziału  w postępowaniu, w stosownych sytuacjach oraz w odniesieniu do konkretnego zamówienia, lub jego części, polegać na zdolnościach technicznych lub zawodowych lub sytuacji finansowej lub ekonomicznej  </w:t>
      </w:r>
      <w:r>
        <w:rPr>
          <w:b/>
        </w:rPr>
        <w:t>innych  podmiotów</w:t>
      </w:r>
      <w:r>
        <w:t>,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F420C" w:rsidRDefault="007F420C" w:rsidP="007F420C">
      <w:pPr>
        <w:pStyle w:val="Akapitzlist"/>
        <w:rPr>
          <w:b/>
          <w:bCs/>
        </w:rPr>
      </w:pPr>
    </w:p>
    <w:p w:rsidR="007F420C" w:rsidRDefault="007F420C" w:rsidP="007F420C">
      <w:pPr>
        <w:widowControl w:val="0"/>
        <w:numPr>
          <w:ilvl w:val="0"/>
          <w:numId w:val="21"/>
        </w:numPr>
        <w:tabs>
          <w:tab w:val="left" w:pos="0"/>
        </w:tabs>
        <w:autoSpaceDE w:val="0"/>
        <w:jc w:val="both"/>
        <w:rPr>
          <w:b/>
          <w:bCs/>
        </w:rPr>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w:t>
      </w:r>
      <w:r w:rsidRPr="00367A7A">
        <w:rPr>
          <w:color w:val="000000" w:themeColor="text1"/>
        </w:rPr>
        <w:t>5.</w:t>
      </w:r>
    </w:p>
    <w:p w:rsidR="007F420C" w:rsidRDefault="007F420C" w:rsidP="007F420C">
      <w:pPr>
        <w:pStyle w:val="Akapitzlist"/>
        <w:rPr>
          <w:b/>
          <w:bCs/>
        </w:rPr>
      </w:pPr>
    </w:p>
    <w:p w:rsidR="007F420C" w:rsidRDefault="007F420C" w:rsidP="007F420C">
      <w:pPr>
        <w:widowControl w:val="0"/>
        <w:numPr>
          <w:ilvl w:val="0"/>
          <w:numId w:val="21"/>
        </w:numPr>
        <w:tabs>
          <w:tab w:val="left" w:pos="0"/>
        </w:tabs>
        <w:autoSpaceDE w:val="0"/>
        <w:jc w:val="both"/>
        <w:rPr>
          <w:b/>
          <w:bCs/>
        </w:rPr>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F420C" w:rsidRDefault="007F420C" w:rsidP="007F420C">
      <w:pPr>
        <w:pStyle w:val="Akapitzlist"/>
        <w:rPr>
          <w:b/>
          <w:bCs/>
        </w:rPr>
      </w:pPr>
    </w:p>
    <w:p w:rsidR="007F420C" w:rsidRDefault="007F420C" w:rsidP="007F420C">
      <w:pPr>
        <w:widowControl w:val="0"/>
        <w:numPr>
          <w:ilvl w:val="0"/>
          <w:numId w:val="21"/>
        </w:numPr>
        <w:tabs>
          <w:tab w:val="left" w:pos="0"/>
        </w:tabs>
        <w:autoSpaceDE w:val="0"/>
        <w:jc w:val="both"/>
        <w:rPr>
          <w:b/>
          <w:bCs/>
        </w:rPr>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420C" w:rsidRDefault="007F420C" w:rsidP="007F420C">
      <w:pPr>
        <w:pStyle w:val="Akapitzlist"/>
        <w:rPr>
          <w:b/>
          <w:bCs/>
        </w:rPr>
      </w:pPr>
    </w:p>
    <w:p w:rsidR="007F420C" w:rsidRDefault="007F420C" w:rsidP="007F420C">
      <w:pPr>
        <w:widowControl w:val="0"/>
        <w:numPr>
          <w:ilvl w:val="0"/>
          <w:numId w:val="21"/>
        </w:numPr>
        <w:tabs>
          <w:tab w:val="left" w:pos="0"/>
        </w:tabs>
        <w:autoSpaceDE w:val="0"/>
        <w:jc w:val="both"/>
      </w:pPr>
      <w:r>
        <w:t xml:space="preserve">Jeżeli zdolności techniczne lub zawodowe lub sytuacja ekonomiczna lub finansowa, </w:t>
      </w:r>
      <w:r>
        <w:lastRenderedPageBreak/>
        <w:t>podmiotu, o którym mowa w ust. 1, nie potwierdzają spełnienia przez wykonawcę warunków udziału  w  postępowaniu  lub  zachodzą  wobec  tych  podmiotów podstawy   wykluczenia, zamawiający żąda, aby wykonawca w terminie określonym przez zamawiającego:</w:t>
      </w:r>
    </w:p>
    <w:p w:rsidR="007F420C" w:rsidRDefault="007F420C" w:rsidP="007F420C">
      <w:pPr>
        <w:widowControl w:val="0"/>
        <w:numPr>
          <w:ilvl w:val="0"/>
          <w:numId w:val="38"/>
        </w:numPr>
        <w:tabs>
          <w:tab w:val="left" w:pos="0"/>
        </w:tabs>
        <w:autoSpaceDE w:val="0"/>
        <w:jc w:val="both"/>
      </w:pPr>
      <w:r>
        <w:t>zastąpił ten podmiot innym podmiotem lub podmiotami lub zobowiązał się do osobistego wykonania odpowiedniej części zamówienia, jeżeli wykaże zdolności techniczne lub zawodowe lub sytuację finansową lub ekonomiczną, o których mowa w art. 22a ust. 1.</w:t>
      </w:r>
    </w:p>
    <w:p w:rsidR="007F420C" w:rsidRDefault="007F420C" w:rsidP="007F420C">
      <w:pPr>
        <w:widowControl w:val="0"/>
        <w:numPr>
          <w:ilvl w:val="0"/>
          <w:numId w:val="38"/>
        </w:numPr>
        <w:tabs>
          <w:tab w:val="left" w:pos="0"/>
        </w:tabs>
        <w:autoSpaceDE w:val="0"/>
        <w:jc w:val="both"/>
      </w:pPr>
      <w:r>
        <w:t>zobowiązał się do osobistego wykonania odpowiedniej części zamówienia, jeżeli wykaże zdolności techniczne lub zawodowe lub sytuację finansową lub ekonomiczną, o których mowa w art. 22a ust. 1.</w:t>
      </w:r>
    </w:p>
    <w:p w:rsidR="007F420C" w:rsidRDefault="007F420C" w:rsidP="007F420C">
      <w:pPr>
        <w:widowControl w:val="0"/>
        <w:tabs>
          <w:tab w:val="left" w:pos="0"/>
        </w:tabs>
        <w:autoSpaceDE w:val="0"/>
        <w:jc w:val="both"/>
      </w:pPr>
    </w:p>
    <w:p w:rsidR="007F420C" w:rsidRDefault="007F420C" w:rsidP="007F420C">
      <w:pPr>
        <w:widowControl w:val="0"/>
        <w:tabs>
          <w:tab w:val="left" w:pos="0"/>
        </w:tabs>
        <w:autoSpaceDE w:val="0"/>
        <w:jc w:val="both"/>
      </w:pPr>
      <w:r>
        <w:t>8. Wykonawca, który podlega wykluczeniu na podstawie art. 24 ust. 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F420C" w:rsidRDefault="007F420C" w:rsidP="007F420C">
      <w:pPr>
        <w:widowControl w:val="0"/>
        <w:tabs>
          <w:tab w:val="left" w:pos="0"/>
        </w:tabs>
        <w:autoSpaceDE w:val="0"/>
        <w:jc w:val="both"/>
      </w:pPr>
      <w:r>
        <w:t xml:space="preserve">9.  Wykonawca  nie  podlega  wykluczeniu,  jeżeli  zamawiający,  uwzględniając  wagę  i szczególne okoliczności czynu wykonawcy, uzna za wystarczające dowody przedstawione na </w:t>
      </w:r>
    </w:p>
    <w:p w:rsidR="007F420C" w:rsidRDefault="007F420C" w:rsidP="007F420C">
      <w:pPr>
        <w:widowControl w:val="0"/>
        <w:tabs>
          <w:tab w:val="left" w:pos="0"/>
        </w:tabs>
        <w:autoSpaceDE w:val="0"/>
        <w:jc w:val="both"/>
      </w:pPr>
      <w:r>
        <w:t>podstawie art. 24 ust. 8.</w:t>
      </w:r>
    </w:p>
    <w:p w:rsidR="007F420C" w:rsidRDefault="007F420C" w:rsidP="007F420C">
      <w:pPr>
        <w:widowControl w:val="0"/>
        <w:tabs>
          <w:tab w:val="left" w:pos="0"/>
        </w:tabs>
        <w:autoSpaceDE w:val="0"/>
        <w:jc w:val="both"/>
      </w:pPr>
      <w:r>
        <w:t>10.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7F420C" w:rsidRDefault="007F420C" w:rsidP="007F420C">
      <w:pPr>
        <w:widowControl w:val="0"/>
        <w:tabs>
          <w:tab w:val="left" w:pos="0"/>
        </w:tabs>
        <w:autoSpaceDE w:val="0"/>
        <w:jc w:val="both"/>
      </w:pPr>
      <w:r>
        <w:t>11.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F420C" w:rsidRDefault="007F420C" w:rsidP="007F420C">
      <w:pPr>
        <w:widowControl w:val="0"/>
        <w:tabs>
          <w:tab w:val="left" w:pos="0"/>
        </w:tabs>
        <w:autoSpaceDE w:val="0"/>
        <w:jc w:val="both"/>
      </w:pPr>
      <w:r>
        <w:t>12. Ocena spełniania w/w warunków dokonana zostanie zgodnie z formułą spełnia/nie spełnia, w oparciu o informacje zawarte w oświadczeniach i dokumentach wyszczególnionych w rozdziale V SIWZ. Z treści załączonych oświadczeń i dokumentów musi wynikać jednoznacznie, iż w/w warunki wykonawca spełnił.</w:t>
      </w:r>
    </w:p>
    <w:p w:rsidR="007F420C" w:rsidRDefault="007F420C" w:rsidP="007F420C">
      <w:pPr>
        <w:widowControl w:val="0"/>
        <w:tabs>
          <w:tab w:val="left" w:pos="0"/>
        </w:tabs>
        <w:autoSpaceDE w:val="0"/>
        <w:jc w:val="both"/>
      </w:pPr>
      <w:r>
        <w:t xml:space="preserve"> 13. Nie spełnienie chociażby jednego z w/w warunków skutkować będzie wykluczeniem Wykonawcy z   postępowania.</w:t>
      </w:r>
    </w:p>
    <w:p w:rsidR="007F420C" w:rsidRDefault="007F420C" w:rsidP="007F420C">
      <w:pPr>
        <w:widowControl w:val="0"/>
        <w:tabs>
          <w:tab w:val="left" w:pos="0"/>
        </w:tabs>
        <w:autoSpaceDE w:val="0"/>
        <w:jc w:val="both"/>
      </w:pPr>
      <w:r>
        <w:t xml:space="preserve">14. </w:t>
      </w:r>
      <w:r>
        <w:rPr>
          <w:b/>
        </w:rPr>
        <w:t>Zamawiający może wykluczyć wykonawcę na każdym etapie postępowania o udzielenie zamówienia.</w:t>
      </w:r>
    </w:p>
    <w:p w:rsidR="007F420C" w:rsidRDefault="007F420C" w:rsidP="007F420C">
      <w:pPr>
        <w:widowControl w:val="0"/>
        <w:tabs>
          <w:tab w:val="left" w:pos="0"/>
        </w:tabs>
        <w:autoSpaceDE w:val="0"/>
        <w:jc w:val="both"/>
      </w:pPr>
    </w:p>
    <w:p w:rsidR="007F420C" w:rsidRDefault="007F420C" w:rsidP="007F420C">
      <w:pPr>
        <w:widowControl w:val="0"/>
        <w:tabs>
          <w:tab w:val="left" w:pos="95"/>
        </w:tabs>
        <w:autoSpaceDE w:val="0"/>
        <w:ind w:left="68" w:hanging="720"/>
        <w:jc w:val="both"/>
        <w:rPr>
          <w:b/>
          <w:bCs/>
        </w:rPr>
      </w:pPr>
      <w:r>
        <w:rPr>
          <w:b/>
          <w:bCs/>
        </w:rPr>
        <w:t>V. WYKAZ OŚWIADCZEŃ LUB DOKUMENTÓW, POTWIERDZAJĄCYCH SPEŁNIENIE WARUNKÓW UDZIAŁU W POSTĘPOWANIU ORAZ BRAK PODSTAW WYKLUCZENIA</w:t>
      </w:r>
    </w:p>
    <w:p w:rsidR="007F420C" w:rsidRDefault="007F420C" w:rsidP="007F420C">
      <w:pPr>
        <w:widowControl w:val="0"/>
        <w:tabs>
          <w:tab w:val="left" w:pos="0"/>
          <w:tab w:val="left" w:pos="360"/>
        </w:tabs>
        <w:autoSpaceDE w:val="0"/>
        <w:jc w:val="both"/>
        <w:rPr>
          <w:b/>
          <w:bCs/>
        </w:rPr>
      </w:pPr>
      <w:bookmarkStart w:id="6" w:name="_Hlk516749736"/>
    </w:p>
    <w:p w:rsidR="007F420C" w:rsidRDefault="007F420C" w:rsidP="007F420C">
      <w:pPr>
        <w:widowControl w:val="0"/>
        <w:tabs>
          <w:tab w:val="left" w:pos="0"/>
          <w:tab w:val="left" w:pos="360"/>
        </w:tabs>
        <w:autoSpaceDE w:val="0"/>
        <w:jc w:val="both"/>
        <w:rPr>
          <w:b/>
          <w:bCs/>
        </w:rPr>
      </w:pPr>
      <w:r>
        <w:rPr>
          <w:b/>
          <w:bCs/>
        </w:rPr>
        <w:t>ETAP I</w:t>
      </w:r>
    </w:p>
    <w:p w:rsidR="007F420C" w:rsidRDefault="007F420C" w:rsidP="007F420C">
      <w:pPr>
        <w:widowControl w:val="0"/>
        <w:tabs>
          <w:tab w:val="left" w:pos="0"/>
          <w:tab w:val="left" w:pos="360"/>
        </w:tabs>
        <w:autoSpaceDE w:val="0"/>
        <w:jc w:val="both"/>
        <w:rPr>
          <w:b/>
          <w:bCs/>
        </w:rPr>
      </w:pPr>
    </w:p>
    <w:p w:rsidR="007F420C" w:rsidRDefault="007F420C" w:rsidP="007F420C">
      <w:pPr>
        <w:widowControl w:val="0"/>
        <w:tabs>
          <w:tab w:val="left" w:pos="0"/>
          <w:tab w:val="left" w:pos="360"/>
        </w:tabs>
        <w:autoSpaceDE w:val="0"/>
        <w:jc w:val="both"/>
        <w:rPr>
          <w:b/>
          <w:bCs/>
          <w:u w:val="single"/>
        </w:rPr>
      </w:pPr>
      <w:r>
        <w:rPr>
          <w:b/>
          <w:bCs/>
          <w:u w:val="single"/>
        </w:rPr>
        <w:t xml:space="preserve">1. </w:t>
      </w:r>
      <w:r>
        <w:rPr>
          <w:bCs/>
          <w:u w:val="single"/>
        </w:rPr>
        <w:t>Do oferty wykonawca dołącza:</w:t>
      </w:r>
    </w:p>
    <w:p w:rsidR="007F420C" w:rsidRDefault="007F420C" w:rsidP="007F420C">
      <w:pPr>
        <w:widowControl w:val="0"/>
        <w:tabs>
          <w:tab w:val="left" w:pos="0"/>
          <w:tab w:val="left" w:pos="360"/>
        </w:tabs>
        <w:autoSpaceDE w:val="0"/>
        <w:jc w:val="both"/>
        <w:rPr>
          <w:b/>
          <w:bCs/>
          <w:u w:val="single"/>
        </w:rPr>
      </w:pPr>
    </w:p>
    <w:p w:rsidR="007F420C" w:rsidRDefault="007F420C" w:rsidP="007F420C">
      <w:pPr>
        <w:widowControl w:val="0"/>
        <w:numPr>
          <w:ilvl w:val="1"/>
          <w:numId w:val="20"/>
        </w:numPr>
        <w:tabs>
          <w:tab w:val="left" w:pos="0"/>
          <w:tab w:val="left" w:pos="360"/>
        </w:tabs>
        <w:autoSpaceDE w:val="0"/>
        <w:ind w:left="0" w:firstLine="0"/>
        <w:jc w:val="both"/>
        <w:rPr>
          <w:bCs/>
        </w:rPr>
      </w:pPr>
      <w:r>
        <w:rPr>
          <w:bCs/>
        </w:rPr>
        <w:t>Aktualne na dzień składania ofert lub wniosków o dopuszczenie do udziału                                   w postępowaniu oświadczenie w zakresie wskazanym przez zamawiającego w ogłoszeniu o zamówieniu lub w specyfikacji istotnych warunków zamówienia tj. oświadczenie</w:t>
      </w:r>
      <w:r>
        <w:t xml:space="preserve"> </w:t>
      </w:r>
      <w:r>
        <w:rPr>
          <w:bCs/>
        </w:rPr>
        <w:t>wykonawcy składane na podstawie art. 25a ust. 1 ustawy z dnia 29 stycznia 2004 r. Prawo zamówień publicznych, dotyczące przesłanek wykluczenia z postępowania (załącznik nr 1A do SIWZ) i oświadczenie wykonawcy składane na podstawie art. 25a ust. 1 ustawy z dnia 29 stycznia 2004 r. Prawo zamówień publicznych, dotyczące spełnienia warunków udziału w postępowaniu (załącznik 1B  do SIWZ);</w:t>
      </w:r>
    </w:p>
    <w:p w:rsidR="007F420C" w:rsidRDefault="007F420C" w:rsidP="007F420C">
      <w:pPr>
        <w:widowControl w:val="0"/>
        <w:tabs>
          <w:tab w:val="left" w:pos="0"/>
          <w:tab w:val="left" w:pos="360"/>
        </w:tabs>
        <w:autoSpaceDE w:val="0"/>
        <w:jc w:val="both"/>
        <w:rPr>
          <w:bCs/>
        </w:rPr>
      </w:pPr>
      <w:r>
        <w:rPr>
          <w:bCs/>
        </w:rPr>
        <w:t xml:space="preserve">1.2. W przypadku wspólnego ubiegania się o zamówienie przez wykonawców oświadczenie,              o którym mowa w pkt 1.1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7F420C" w:rsidRDefault="007F420C" w:rsidP="007F420C">
      <w:pPr>
        <w:widowControl w:val="0"/>
        <w:tabs>
          <w:tab w:val="left" w:pos="0"/>
          <w:tab w:val="left" w:pos="360"/>
        </w:tabs>
        <w:autoSpaceDE w:val="0"/>
        <w:jc w:val="both"/>
        <w:rPr>
          <w:bCs/>
        </w:rPr>
      </w:pPr>
      <w:r>
        <w:rPr>
          <w:bCs/>
        </w:rPr>
        <w:t>1.3. Wykonawca, który powołuje się na zasoby innych podmiotów dołącza zobowiązanie innych podmiotów do oddania Wykonawcy do dyspozycji niezbędnych zasobów na potrzeby realizacji zamówienia, jeżeli dotyczy (zobowiązanie tych podmiotów winno być złożone w oryginale).</w:t>
      </w:r>
    </w:p>
    <w:p w:rsidR="007F420C" w:rsidRDefault="007F420C" w:rsidP="007F420C">
      <w:pPr>
        <w:widowControl w:val="0"/>
        <w:tabs>
          <w:tab w:val="left" w:pos="0"/>
          <w:tab w:val="left" w:pos="360"/>
        </w:tabs>
        <w:autoSpaceDE w:val="0"/>
        <w:jc w:val="both"/>
        <w:rPr>
          <w:bCs/>
        </w:rPr>
      </w:pPr>
      <w:r>
        <w:rPr>
          <w:bCs/>
        </w:rPr>
        <w:t xml:space="preserve">1.4.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rozdz. V pkt 1 </w:t>
      </w:r>
      <w:proofErr w:type="spellStart"/>
      <w:r>
        <w:rPr>
          <w:bCs/>
        </w:rPr>
        <w:t>ppkt</w:t>
      </w:r>
      <w:proofErr w:type="spellEnd"/>
      <w:r>
        <w:rPr>
          <w:bCs/>
        </w:rPr>
        <w:t xml:space="preserve"> 1.1 SIWZ dotyczące tych podmiotów.</w:t>
      </w:r>
    </w:p>
    <w:p w:rsidR="007F420C" w:rsidRDefault="007F420C" w:rsidP="007F420C">
      <w:pPr>
        <w:numPr>
          <w:ilvl w:val="0"/>
          <w:numId w:val="20"/>
        </w:numPr>
        <w:rPr>
          <w:bCs/>
        </w:rPr>
      </w:pPr>
      <w:r>
        <w:rPr>
          <w:b/>
          <w:bCs/>
        </w:rPr>
        <w:t>Do oferty Wykonawca dołącza, oprócz dokumentów, o których mowa w punkcie 1:</w:t>
      </w:r>
    </w:p>
    <w:p w:rsidR="007F420C" w:rsidRPr="00206026" w:rsidRDefault="007F420C" w:rsidP="00206026">
      <w:pPr>
        <w:widowControl w:val="0"/>
        <w:tabs>
          <w:tab w:val="left" w:pos="1134"/>
        </w:tabs>
        <w:autoSpaceDE w:val="0"/>
        <w:ind w:left="314" w:hanging="368"/>
        <w:jc w:val="both"/>
        <w:rPr>
          <w:bCs/>
        </w:rPr>
      </w:pPr>
      <w:r>
        <w:rPr>
          <w:bCs/>
        </w:rPr>
        <w:t xml:space="preserve">2.1 </w:t>
      </w:r>
      <w:r>
        <w:rPr>
          <w:color w:val="000000"/>
        </w:rPr>
        <w:t>zobowiązanie innych podmiotów do oddania Wykonawcy do dyspozycji niezbędnych zasobów na potrzeby realizacji zamówienia, jeżeli dotyczy (zobowiązanie tych podmiotów winno być złożo</w:t>
      </w:r>
      <w:r w:rsidR="004412BF">
        <w:rPr>
          <w:color w:val="000000"/>
        </w:rPr>
        <w:t>ne w oryginale) – załącznik nr 7</w:t>
      </w:r>
      <w:r>
        <w:rPr>
          <w:color w:val="000000"/>
        </w:rPr>
        <w:t>.</w:t>
      </w:r>
    </w:p>
    <w:p w:rsidR="007F420C" w:rsidRDefault="00206026" w:rsidP="007F420C">
      <w:pPr>
        <w:widowControl w:val="0"/>
        <w:tabs>
          <w:tab w:val="left" w:pos="1134"/>
        </w:tabs>
        <w:autoSpaceDE w:val="0"/>
        <w:ind w:left="314" w:hanging="368"/>
        <w:jc w:val="both"/>
      </w:pPr>
      <w:r>
        <w:rPr>
          <w:color w:val="000000"/>
        </w:rPr>
        <w:t>2.2</w:t>
      </w:r>
      <w:r w:rsidR="007F420C">
        <w:rPr>
          <w:color w:val="000000"/>
        </w:rPr>
        <w:t xml:space="preserve"> Kosztorys ofertowy sporządzony w oparciu o Przedmiar robót (załącznik 3B do SIWZ), będący częścią dokumentacji projektowej, sporządzony metodą uproszczoną (wynagrodzenie kosztorysowe).</w:t>
      </w:r>
    </w:p>
    <w:p w:rsidR="007F420C" w:rsidRDefault="007F420C" w:rsidP="007F420C">
      <w:pPr>
        <w:widowControl w:val="0"/>
        <w:tabs>
          <w:tab w:val="left" w:pos="0"/>
          <w:tab w:val="left" w:pos="360"/>
        </w:tabs>
        <w:autoSpaceDE w:val="0"/>
        <w:jc w:val="both"/>
        <w:rPr>
          <w:bCs/>
        </w:rPr>
      </w:pPr>
    </w:p>
    <w:p w:rsidR="007F420C" w:rsidRDefault="007F420C" w:rsidP="007F420C">
      <w:pPr>
        <w:widowControl w:val="0"/>
        <w:tabs>
          <w:tab w:val="left" w:pos="0"/>
          <w:tab w:val="left" w:pos="360"/>
        </w:tabs>
        <w:autoSpaceDE w:val="0"/>
        <w:jc w:val="both"/>
        <w:rPr>
          <w:bCs/>
        </w:rPr>
      </w:pPr>
    </w:p>
    <w:bookmarkEnd w:id="6"/>
    <w:p w:rsidR="007F420C" w:rsidRDefault="007F420C" w:rsidP="007F420C">
      <w:pPr>
        <w:widowControl w:val="0"/>
        <w:tabs>
          <w:tab w:val="left" w:pos="0"/>
          <w:tab w:val="left" w:pos="360"/>
        </w:tabs>
        <w:autoSpaceDE w:val="0"/>
        <w:jc w:val="both"/>
        <w:rPr>
          <w:b/>
          <w:bCs/>
        </w:rPr>
      </w:pPr>
      <w:r>
        <w:rPr>
          <w:b/>
          <w:bCs/>
        </w:rPr>
        <w:t>ETAP II</w:t>
      </w:r>
    </w:p>
    <w:p w:rsidR="007F420C" w:rsidRDefault="007F420C" w:rsidP="007F420C">
      <w:pPr>
        <w:widowControl w:val="0"/>
        <w:tabs>
          <w:tab w:val="left" w:pos="0"/>
          <w:tab w:val="left" w:pos="360"/>
        </w:tabs>
        <w:autoSpaceDE w:val="0"/>
        <w:jc w:val="both"/>
        <w:rPr>
          <w:b/>
          <w:bCs/>
        </w:rPr>
      </w:pPr>
    </w:p>
    <w:p w:rsidR="007F420C" w:rsidRDefault="007F420C" w:rsidP="007F420C">
      <w:pPr>
        <w:widowControl w:val="0"/>
        <w:tabs>
          <w:tab w:val="left" w:pos="0"/>
          <w:tab w:val="left" w:pos="360"/>
        </w:tabs>
        <w:autoSpaceDE w:val="0"/>
        <w:jc w:val="both"/>
        <w:rPr>
          <w:b/>
          <w:bCs/>
        </w:rPr>
      </w:pPr>
      <w:r>
        <w:rPr>
          <w:b/>
          <w:bCs/>
          <w:u w:val="single"/>
        </w:rPr>
        <w:t xml:space="preserve">2. </w:t>
      </w:r>
      <w:bookmarkStart w:id="7" w:name="_Hlk516581638"/>
      <w:r>
        <w:rPr>
          <w:b/>
          <w:bCs/>
          <w:u w:val="single"/>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Pr>
          <w:b/>
          <w:bCs/>
          <w:u w:val="single"/>
        </w:rPr>
        <w:t>tj</w:t>
      </w:r>
      <w:proofErr w:type="spellEnd"/>
      <w:r>
        <w:rPr>
          <w:b/>
          <w:bCs/>
          <w:u w:val="single"/>
        </w:rPr>
        <w:t>:  (załącznik nr 1C do SIWZ). Wraz ze złożeniem oświadczenia, wykonawca może przedstawić dowody, że powiązania z innym wykonawcą nie prowadzą do zakłócenia konkurencji w postępowaniu o udzielenie zamówienia.</w:t>
      </w:r>
    </w:p>
    <w:bookmarkEnd w:id="7"/>
    <w:p w:rsidR="007F420C" w:rsidRDefault="007F420C" w:rsidP="007F420C">
      <w:pPr>
        <w:widowControl w:val="0"/>
        <w:tabs>
          <w:tab w:val="left" w:pos="0"/>
          <w:tab w:val="left" w:pos="360"/>
        </w:tabs>
        <w:autoSpaceDE w:val="0"/>
        <w:jc w:val="both"/>
        <w:rPr>
          <w:b/>
          <w:bCs/>
        </w:rPr>
      </w:pPr>
    </w:p>
    <w:p w:rsidR="007F420C" w:rsidRDefault="007F420C" w:rsidP="007F420C">
      <w:pPr>
        <w:widowControl w:val="0"/>
        <w:tabs>
          <w:tab w:val="left" w:pos="0"/>
          <w:tab w:val="left" w:pos="360"/>
        </w:tabs>
        <w:autoSpaceDE w:val="0"/>
        <w:jc w:val="both"/>
        <w:rPr>
          <w:b/>
          <w:bCs/>
        </w:rPr>
      </w:pPr>
      <w:r>
        <w:rPr>
          <w:b/>
          <w:bCs/>
        </w:rPr>
        <w:t>ETAP III (złożenie dokumentów na wezwanie Zamawiającego)</w:t>
      </w:r>
    </w:p>
    <w:p w:rsidR="007F420C" w:rsidRDefault="007F420C" w:rsidP="007F420C">
      <w:pPr>
        <w:widowControl w:val="0"/>
        <w:tabs>
          <w:tab w:val="left" w:pos="0"/>
          <w:tab w:val="left" w:pos="360"/>
        </w:tabs>
        <w:autoSpaceDE w:val="0"/>
        <w:jc w:val="both"/>
        <w:rPr>
          <w:b/>
          <w:bCs/>
        </w:rPr>
      </w:pPr>
    </w:p>
    <w:p w:rsidR="007F420C" w:rsidRDefault="007F420C" w:rsidP="007F420C">
      <w:pPr>
        <w:widowControl w:val="0"/>
        <w:numPr>
          <w:ilvl w:val="0"/>
          <w:numId w:val="20"/>
        </w:numPr>
        <w:tabs>
          <w:tab w:val="left" w:pos="360"/>
        </w:tabs>
        <w:autoSpaceDE w:val="0"/>
        <w:jc w:val="both"/>
        <w:rPr>
          <w:b/>
          <w:bCs/>
        </w:rPr>
      </w:pPr>
      <w:r>
        <w:rPr>
          <w:b/>
          <w:bCs/>
        </w:rPr>
        <w:t>Zamawiający</w:t>
      </w:r>
      <w:r>
        <w:rPr>
          <w:bCs/>
        </w:rPr>
        <w:t xml:space="preserve"> </w:t>
      </w:r>
      <w:r>
        <w:rPr>
          <w:b/>
          <w:bCs/>
        </w:rPr>
        <w:t xml:space="preserve">wezwie wykonawcę, którego oferta została najwyżej oceniona, do złożenia w wyznaczonym, nie krótszym niż 5 dni, terminie aktualnych </w:t>
      </w:r>
      <w:r>
        <w:rPr>
          <w:b/>
          <w:bCs/>
          <w:u w:val="single"/>
        </w:rPr>
        <w:t>na dzień złożenia oświadczeń lub dokumentów potwierdzających okoliczności</w:t>
      </w:r>
      <w:r>
        <w:rPr>
          <w:b/>
          <w:bCs/>
        </w:rPr>
        <w:t xml:space="preserve">, o których </w:t>
      </w:r>
      <w:r>
        <w:rPr>
          <w:b/>
          <w:bCs/>
        </w:rPr>
        <w:lastRenderedPageBreak/>
        <w:t xml:space="preserve">mowa w art. 25 ust. 1 tj.: </w:t>
      </w:r>
    </w:p>
    <w:p w:rsidR="007F420C" w:rsidRDefault="007F420C" w:rsidP="007F420C">
      <w:pPr>
        <w:widowControl w:val="0"/>
        <w:tabs>
          <w:tab w:val="left" w:pos="0"/>
          <w:tab w:val="left" w:pos="360"/>
        </w:tabs>
        <w:autoSpaceDE w:val="0"/>
        <w:ind w:left="570"/>
        <w:jc w:val="both"/>
        <w:rPr>
          <w:b/>
          <w:bCs/>
        </w:rPr>
      </w:pPr>
    </w:p>
    <w:p w:rsidR="007F420C" w:rsidRDefault="007F420C" w:rsidP="007F420C">
      <w:pPr>
        <w:widowControl w:val="0"/>
        <w:tabs>
          <w:tab w:val="left" w:pos="0"/>
          <w:tab w:val="left" w:pos="360"/>
        </w:tabs>
        <w:autoSpaceDE w:val="0"/>
        <w:jc w:val="both"/>
        <w:rPr>
          <w:b/>
          <w:bCs/>
        </w:rPr>
      </w:pPr>
      <w:r>
        <w:rPr>
          <w:b/>
          <w:bCs/>
        </w:rPr>
        <w:t>3.1 na spełnianie warunków udziału w postępowaniu:</w:t>
      </w:r>
    </w:p>
    <w:p w:rsidR="007F420C" w:rsidRPr="001F2A4A" w:rsidRDefault="007F420C" w:rsidP="007F420C">
      <w:pPr>
        <w:widowControl w:val="0"/>
        <w:numPr>
          <w:ilvl w:val="2"/>
          <w:numId w:val="45"/>
        </w:numPr>
        <w:tabs>
          <w:tab w:val="left" w:pos="360"/>
        </w:tabs>
        <w:suppressAutoHyphens w:val="0"/>
        <w:autoSpaceDE w:val="0"/>
        <w:autoSpaceDN w:val="0"/>
        <w:adjustRightInd w:val="0"/>
        <w:jc w:val="both"/>
        <w:rPr>
          <w:lang w:eastAsia="pl-PL"/>
        </w:rPr>
      </w:pPr>
      <w:r w:rsidRPr="001F2A4A">
        <w:rPr>
          <w:lang w:eastAsia="pl-PL"/>
        </w:rPr>
        <w:t>wykaz robót budowlanych wykonanych nie wcześniej niż w okresie ostatnich 5 lat przed upły</w:t>
      </w:r>
      <w:r>
        <w:rPr>
          <w:lang w:eastAsia="pl-PL"/>
        </w:rPr>
        <w:t>wem terminu składania</w:t>
      </w:r>
      <w:r w:rsidRPr="001F2A4A">
        <w:rPr>
          <w:lang w:eastAsia="pl-PL"/>
        </w:rPr>
        <w:t>, a jeżeli okres prowadzenia działalności jest krótszy - w tym okresie, wraz z podaniem ich rodzaju, wartości, daty, miejsca wykonania i podmiotów, na rzecz których roboty te zostały wykonane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F420C" w:rsidRDefault="007F420C" w:rsidP="007F420C">
      <w:pPr>
        <w:widowControl w:val="0"/>
        <w:tabs>
          <w:tab w:val="left" w:pos="0"/>
          <w:tab w:val="left" w:pos="360"/>
        </w:tabs>
        <w:autoSpaceDE w:val="0"/>
        <w:jc w:val="both"/>
      </w:pPr>
    </w:p>
    <w:p w:rsidR="007F420C" w:rsidRPr="0059102E" w:rsidRDefault="007F420C" w:rsidP="0059102E">
      <w:pPr>
        <w:widowControl w:val="0"/>
        <w:numPr>
          <w:ilvl w:val="0"/>
          <w:numId w:val="37"/>
        </w:numPr>
        <w:tabs>
          <w:tab w:val="left" w:pos="360"/>
        </w:tabs>
        <w:autoSpaceDE w:val="0"/>
        <w:jc w:val="both"/>
      </w:pPr>
      <w:r>
        <w:t>wykaz osób, skierowanych przez wykon</w:t>
      </w:r>
      <w:r w:rsidR="0047598D">
        <w:t>awcę do realizacji zamówienia</w:t>
      </w:r>
      <w:r>
        <w:t xml:space="preserve"> odpowiedzialnych za kierowanie robotami budowlanymi, wraz z informacjami na temat ich kwalifikacji zawod</w:t>
      </w:r>
      <w:r w:rsidR="004412BF">
        <w:t xml:space="preserve">owych, uprawnień, </w:t>
      </w:r>
      <w:r>
        <w:t>doświadczenia</w:t>
      </w:r>
      <w:r w:rsidR="004F7472">
        <w:t xml:space="preserve"> i wykształcenia</w:t>
      </w:r>
      <w:r>
        <w:t>, niezbędnych do wykonania zamówienia publicznego, a także zakresu wykonywanych przez nie czynności oraz informacją o podstawie do dysponowania tymi osobami (załącznik nr 6).</w:t>
      </w:r>
    </w:p>
    <w:p w:rsidR="007F420C" w:rsidRDefault="007F420C" w:rsidP="007F420C">
      <w:pPr>
        <w:widowControl w:val="0"/>
        <w:tabs>
          <w:tab w:val="left" w:pos="360"/>
        </w:tabs>
        <w:autoSpaceDE w:val="0"/>
        <w:ind w:left="720"/>
        <w:jc w:val="both"/>
        <w:rPr>
          <w:b/>
          <w:bCs/>
        </w:rPr>
      </w:pPr>
    </w:p>
    <w:p w:rsidR="007F420C" w:rsidRDefault="007F420C" w:rsidP="007F420C">
      <w:pPr>
        <w:widowControl w:val="0"/>
        <w:numPr>
          <w:ilvl w:val="1"/>
          <w:numId w:val="3"/>
        </w:numPr>
        <w:tabs>
          <w:tab w:val="left" w:pos="0"/>
          <w:tab w:val="left" w:pos="360"/>
        </w:tabs>
        <w:autoSpaceDE w:val="0"/>
        <w:ind w:left="0" w:hanging="142"/>
        <w:jc w:val="both"/>
        <w:rPr>
          <w:bCs/>
        </w:rPr>
      </w:pPr>
      <w:r>
        <w:rPr>
          <w:b/>
          <w:bCs/>
        </w:rPr>
        <w:t>na brak podstaw wykluczenia:</w:t>
      </w:r>
    </w:p>
    <w:p w:rsidR="007F420C" w:rsidRPr="00C96F5A" w:rsidRDefault="007F420C" w:rsidP="007F420C">
      <w:pPr>
        <w:widowControl w:val="0"/>
        <w:numPr>
          <w:ilvl w:val="0"/>
          <w:numId w:val="17"/>
        </w:numPr>
        <w:tabs>
          <w:tab w:val="left" w:pos="0"/>
          <w:tab w:val="left" w:pos="360"/>
        </w:tabs>
        <w:autoSpaceDE w:val="0"/>
        <w:jc w:val="both"/>
        <w:rPr>
          <w:b/>
          <w:bCs/>
          <w:color w:val="800000"/>
        </w:rPr>
      </w:pPr>
      <w:r>
        <w:rPr>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8154B" w:rsidRPr="00ED40DC" w:rsidRDefault="0008154B" w:rsidP="0008154B">
      <w:pPr>
        <w:widowControl w:val="0"/>
        <w:tabs>
          <w:tab w:val="left" w:pos="360"/>
        </w:tabs>
        <w:autoSpaceDE w:val="0"/>
        <w:autoSpaceDN w:val="0"/>
        <w:adjustRightInd w:val="0"/>
        <w:ind w:left="567" w:hanging="567"/>
        <w:jc w:val="both"/>
        <w:rPr>
          <w:b/>
        </w:rPr>
      </w:pPr>
      <w:r w:rsidRPr="00ED40DC">
        <w:rPr>
          <w:b/>
          <w:bCs/>
        </w:rPr>
        <w:t>3.3</w:t>
      </w:r>
      <w:r w:rsidRPr="00ED40DC">
        <w:rPr>
          <w:bCs/>
        </w:rPr>
        <w:t xml:space="preserve"> </w:t>
      </w:r>
      <w:r w:rsidR="007F420C" w:rsidRPr="00ED40DC">
        <w:rPr>
          <w:bCs/>
        </w:rPr>
        <w:t xml:space="preserve"> </w:t>
      </w:r>
      <w:r w:rsidRPr="00ED40DC">
        <w:rPr>
          <w:b/>
        </w:rPr>
        <w:t>na spełnienie</w:t>
      </w:r>
      <w:r w:rsidRPr="00ED40DC">
        <w:rPr>
          <w:b/>
          <w:bCs/>
        </w:rPr>
        <w:t xml:space="preserve"> </w:t>
      </w:r>
      <w:r w:rsidRPr="00ED40DC">
        <w:rPr>
          <w:b/>
        </w:rPr>
        <w:t>przez oferowane dostawy</w:t>
      </w:r>
      <w:r w:rsidR="00206026" w:rsidRPr="00ED40DC">
        <w:rPr>
          <w:b/>
        </w:rPr>
        <w:t xml:space="preserve">, w postępowaniu </w:t>
      </w:r>
      <w:r w:rsidRPr="00ED40DC">
        <w:rPr>
          <w:b/>
        </w:rPr>
        <w:t xml:space="preserve"> wymagań  określonych przez zamawiającego</w:t>
      </w:r>
    </w:p>
    <w:p w:rsidR="0008154B" w:rsidRPr="000C7C3E" w:rsidRDefault="0008154B" w:rsidP="0015304F">
      <w:pPr>
        <w:widowControl w:val="0"/>
        <w:tabs>
          <w:tab w:val="left" w:pos="0"/>
          <w:tab w:val="left" w:pos="360"/>
        </w:tabs>
        <w:autoSpaceDE w:val="0"/>
        <w:autoSpaceDN w:val="0"/>
        <w:adjustRightInd w:val="0"/>
        <w:ind w:left="720"/>
        <w:jc w:val="both"/>
        <w:rPr>
          <w:bCs/>
        </w:rPr>
      </w:pPr>
      <w:r w:rsidRPr="00ED40DC">
        <w:t>a)</w:t>
      </w:r>
      <w:r w:rsidRPr="00ED40DC">
        <w:rPr>
          <w:b/>
          <w:bCs/>
        </w:rPr>
        <w:t xml:space="preserve"> </w:t>
      </w:r>
      <w:r w:rsidR="00C71238" w:rsidRPr="00ED40DC">
        <w:rPr>
          <w:bCs/>
        </w:rPr>
        <w:t>certyfikaty</w:t>
      </w:r>
      <w:r w:rsidR="001A62AE">
        <w:rPr>
          <w:bCs/>
        </w:rPr>
        <w:t xml:space="preserve"> do kolektorów słon</w:t>
      </w:r>
      <w:r w:rsidR="00AC64DD">
        <w:rPr>
          <w:bCs/>
        </w:rPr>
        <w:t xml:space="preserve">ecznych oraz </w:t>
      </w:r>
      <w:r w:rsidRPr="00ED40DC">
        <w:rPr>
          <w:bCs/>
        </w:rPr>
        <w:t xml:space="preserve">karty katalogowe </w:t>
      </w:r>
      <w:r w:rsidR="0015304F" w:rsidRPr="00ED40DC">
        <w:rPr>
          <w:bCs/>
        </w:rPr>
        <w:t xml:space="preserve">wyposażenia  - </w:t>
      </w:r>
      <w:r w:rsidRPr="00ED40DC">
        <w:rPr>
          <w:bCs/>
        </w:rPr>
        <w:t>s</w:t>
      </w:r>
      <w:r w:rsidR="0015304F" w:rsidRPr="00ED40DC">
        <w:rPr>
          <w:bCs/>
        </w:rPr>
        <w:t>przętu/urządzeń wymienionych w przedmiarze z</w:t>
      </w:r>
      <w:r w:rsidRPr="00ED40DC">
        <w:rPr>
          <w:bCs/>
        </w:rPr>
        <w:t>ałączniku nr 3</w:t>
      </w:r>
      <w:r w:rsidR="0015304F" w:rsidRPr="00ED40DC">
        <w:rPr>
          <w:bCs/>
        </w:rPr>
        <w:t xml:space="preserve">B </w:t>
      </w:r>
      <w:r w:rsidRPr="00ED40DC">
        <w:rPr>
          <w:bCs/>
        </w:rPr>
        <w:t>potwierdzające parametry techniczne.</w:t>
      </w:r>
      <w:r w:rsidR="00C71238" w:rsidRPr="00ED40DC">
        <w:rPr>
          <w:bCs/>
        </w:rPr>
        <w:t xml:space="preserve"> Dotyczy: „</w:t>
      </w:r>
      <w:r w:rsidR="00C71238" w:rsidRPr="000C7C3E">
        <w:rPr>
          <w:bCs/>
        </w:rPr>
        <w:t xml:space="preserve">2. Roboty sanitarne” poz. </w:t>
      </w:r>
      <w:r w:rsidR="00AC64DD" w:rsidRPr="000C7C3E">
        <w:rPr>
          <w:bCs/>
        </w:rPr>
        <w:t xml:space="preserve">118 kocioł na </w:t>
      </w:r>
      <w:proofErr w:type="spellStart"/>
      <w:r w:rsidR="00AC64DD" w:rsidRPr="000C7C3E">
        <w:rPr>
          <w:bCs/>
        </w:rPr>
        <w:t>pellet</w:t>
      </w:r>
      <w:proofErr w:type="spellEnd"/>
      <w:r w:rsidR="00AC64DD" w:rsidRPr="000C7C3E">
        <w:rPr>
          <w:bCs/>
        </w:rPr>
        <w:t xml:space="preserve"> 20kW</w:t>
      </w:r>
      <w:r w:rsidR="00113465" w:rsidRPr="000C7C3E">
        <w:rPr>
          <w:bCs/>
        </w:rPr>
        <w:t>,</w:t>
      </w:r>
      <w:r w:rsidR="0037662A" w:rsidRPr="000C7C3E">
        <w:rPr>
          <w:bCs/>
        </w:rPr>
        <w:t xml:space="preserve"> poz.</w:t>
      </w:r>
      <w:r w:rsidR="00AC64DD" w:rsidRPr="000C7C3E">
        <w:rPr>
          <w:bCs/>
        </w:rPr>
        <w:t>119</w:t>
      </w:r>
      <w:r w:rsidR="00C71238" w:rsidRPr="000C7C3E">
        <w:rPr>
          <w:bCs/>
        </w:rPr>
        <w:t xml:space="preserve"> dostawa i montaż kolektorów słonecznych wraz z automatyką i armaturą, pojemnościowym podgrzewaczem wody, regulatorem solarnym, pompą obiegową, naczyniem </w:t>
      </w:r>
      <w:proofErr w:type="spellStart"/>
      <w:r w:rsidR="00C71238" w:rsidRPr="000C7C3E">
        <w:rPr>
          <w:bCs/>
        </w:rPr>
        <w:t>wzbiorczym</w:t>
      </w:r>
      <w:proofErr w:type="spellEnd"/>
      <w:r w:rsidR="0037662A" w:rsidRPr="000C7C3E">
        <w:rPr>
          <w:bCs/>
        </w:rPr>
        <w:t>….. .</w:t>
      </w:r>
      <w:r w:rsidR="00C71238" w:rsidRPr="000C7C3E">
        <w:rPr>
          <w:bCs/>
        </w:rPr>
        <w:t xml:space="preserve">  </w:t>
      </w:r>
    </w:p>
    <w:p w:rsidR="0008154B" w:rsidRPr="00113465" w:rsidRDefault="0008154B" w:rsidP="007F420C">
      <w:pPr>
        <w:widowControl w:val="0"/>
        <w:tabs>
          <w:tab w:val="left" w:pos="0"/>
          <w:tab w:val="left" w:pos="360"/>
        </w:tabs>
        <w:autoSpaceDE w:val="0"/>
        <w:autoSpaceDN w:val="0"/>
        <w:adjustRightInd w:val="0"/>
        <w:jc w:val="both"/>
        <w:rPr>
          <w:bCs/>
          <w:color w:val="FF0000"/>
        </w:rPr>
      </w:pPr>
    </w:p>
    <w:p w:rsidR="007F420C" w:rsidRDefault="0008154B" w:rsidP="0008154B">
      <w:pPr>
        <w:widowControl w:val="0"/>
        <w:tabs>
          <w:tab w:val="left" w:pos="284"/>
          <w:tab w:val="left" w:pos="360"/>
        </w:tabs>
        <w:autoSpaceDE w:val="0"/>
        <w:autoSpaceDN w:val="0"/>
        <w:adjustRightInd w:val="0"/>
        <w:ind w:left="426" w:hanging="426"/>
        <w:jc w:val="both"/>
        <w:rPr>
          <w:b/>
          <w:bCs/>
        </w:rPr>
      </w:pPr>
      <w:r>
        <w:rPr>
          <w:b/>
          <w:bCs/>
        </w:rPr>
        <w:t xml:space="preserve">3.4  </w:t>
      </w:r>
      <w:r w:rsidR="007F420C">
        <w:rPr>
          <w:b/>
          <w:bCs/>
        </w:rPr>
        <w:t xml:space="preserve">Jeżeli Wykonawca polega na zdolnościach lub sytuacji innych podmiotów na zasadach określonych w art. 22a ustawy </w:t>
      </w:r>
      <w:proofErr w:type="spellStart"/>
      <w:r w:rsidR="007F420C">
        <w:rPr>
          <w:b/>
          <w:bCs/>
        </w:rPr>
        <w:t>pzp</w:t>
      </w:r>
      <w:proofErr w:type="spellEnd"/>
      <w:r w:rsidR="007F420C">
        <w:rPr>
          <w:b/>
          <w:bCs/>
        </w:rPr>
        <w:t>, przedstawia w odniesieniu do tych podmiotów dokumenty wymienione w pkt 3.2 lit a).</w:t>
      </w:r>
    </w:p>
    <w:p w:rsidR="007F420C" w:rsidRDefault="007F420C" w:rsidP="0015304F">
      <w:pPr>
        <w:widowControl w:val="0"/>
        <w:tabs>
          <w:tab w:val="left" w:pos="0"/>
          <w:tab w:val="left" w:pos="360"/>
        </w:tabs>
        <w:autoSpaceDE w:val="0"/>
        <w:jc w:val="both"/>
        <w:rPr>
          <w:b/>
          <w:bCs/>
        </w:rPr>
      </w:pPr>
    </w:p>
    <w:p w:rsidR="007F420C" w:rsidRDefault="007F420C" w:rsidP="007F420C">
      <w:pPr>
        <w:widowControl w:val="0"/>
        <w:autoSpaceDE w:val="0"/>
        <w:ind w:left="697"/>
        <w:jc w:val="both"/>
      </w:pPr>
    </w:p>
    <w:p w:rsidR="007F420C" w:rsidRDefault="007F420C" w:rsidP="007F420C">
      <w:pPr>
        <w:widowControl w:val="0"/>
        <w:autoSpaceDE w:val="0"/>
        <w:jc w:val="both"/>
        <w:rPr>
          <w:iCs/>
        </w:rPr>
      </w:pPr>
      <w:r>
        <w:rPr>
          <w:b/>
          <w:i/>
          <w:iCs/>
          <w:u w:val="single"/>
        </w:rPr>
        <w:t>UWAGA</w:t>
      </w:r>
      <w:r>
        <w:rPr>
          <w:b/>
          <w:i/>
          <w:iCs/>
        </w:rPr>
        <w:t>:</w:t>
      </w:r>
      <w:r>
        <w:rPr>
          <w:b/>
          <w:i/>
          <w:iCs/>
        </w:rPr>
        <w:tab/>
        <w:t xml:space="preserve"> </w:t>
      </w:r>
    </w:p>
    <w:p w:rsidR="007F420C" w:rsidRDefault="007F420C" w:rsidP="007F420C">
      <w:pPr>
        <w:autoSpaceDE w:val="0"/>
        <w:jc w:val="both"/>
        <w:rPr>
          <w:iCs/>
        </w:rPr>
      </w:pPr>
    </w:p>
    <w:p w:rsidR="007F420C" w:rsidRDefault="007F420C" w:rsidP="007F420C">
      <w:pPr>
        <w:autoSpaceDE w:val="0"/>
        <w:jc w:val="both"/>
        <w:rPr>
          <w:iCs/>
        </w:rPr>
      </w:pPr>
      <w:r>
        <w:rPr>
          <w:iCs/>
        </w:rPr>
        <w:t>4. Jeżeli wykonawca ma siedzibę lub miejsce zamieszkania poza terytorium Rzeczypospolitej Polskiej, zamiast dokumentów, o których mowa w niniejszym dziale pkt 3.2 lit a):</w:t>
      </w:r>
    </w:p>
    <w:p w:rsidR="007F420C" w:rsidRDefault="007F420C" w:rsidP="007F420C">
      <w:pPr>
        <w:autoSpaceDE w:val="0"/>
        <w:jc w:val="both"/>
        <w:rPr>
          <w:iCs/>
        </w:rPr>
      </w:pPr>
      <w:r>
        <w:rPr>
          <w:iCs/>
        </w:rPr>
        <w:t>1) w zakresie pkt 3.2 lit a – składa dokument lub dokumenty wystawione w kraju, w którym wykonawca ma siedzibę lub miejsce zamieszkania, potwierdzające odpowiednio, że:</w:t>
      </w:r>
    </w:p>
    <w:p w:rsidR="007F420C" w:rsidRDefault="007F420C" w:rsidP="007F420C">
      <w:pPr>
        <w:autoSpaceDE w:val="0"/>
        <w:jc w:val="both"/>
        <w:rPr>
          <w:iCs/>
        </w:rPr>
      </w:pPr>
      <w:r>
        <w:rPr>
          <w:iCs/>
        </w:rPr>
        <w:t>a) nie otwarto jego likwidacji ani nie ogłoszono upadłości (dokumenty te  powinny być wystawione nie wcześniej niż 6 miesięcy przed upływem terminu składania ofert).</w:t>
      </w:r>
    </w:p>
    <w:p w:rsidR="007F420C" w:rsidRDefault="007F420C" w:rsidP="007F420C">
      <w:pPr>
        <w:autoSpaceDE w:val="0"/>
        <w:jc w:val="both"/>
        <w:rPr>
          <w:iCs/>
        </w:rPr>
      </w:pPr>
    </w:p>
    <w:p w:rsidR="007F420C" w:rsidRDefault="007F420C" w:rsidP="007F420C">
      <w:pPr>
        <w:jc w:val="both"/>
        <w:rPr>
          <w:iCs/>
        </w:rPr>
      </w:pPr>
      <w:r>
        <w:rPr>
          <w:iCs/>
        </w:rPr>
        <w:t>4.1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rsidR="007F420C" w:rsidRDefault="007F420C" w:rsidP="007F420C">
      <w:pPr>
        <w:autoSpaceDE w:val="0"/>
        <w:jc w:val="both"/>
        <w:rPr>
          <w:iCs/>
        </w:rPr>
      </w:pPr>
    </w:p>
    <w:p w:rsidR="007F420C" w:rsidRDefault="007F420C" w:rsidP="007F420C">
      <w:pPr>
        <w:numPr>
          <w:ilvl w:val="0"/>
          <w:numId w:val="20"/>
        </w:numPr>
        <w:rPr>
          <w:bCs/>
        </w:rPr>
      </w:pPr>
      <w:r>
        <w:rPr>
          <w:b/>
          <w:bCs/>
        </w:rPr>
        <w:t>Do oferty Wykonawca dołącza, oprócz dokumentów, o których mowa w punkcie 1:</w:t>
      </w:r>
    </w:p>
    <w:p w:rsidR="007F420C" w:rsidRPr="00206026" w:rsidRDefault="007F420C" w:rsidP="00206026">
      <w:pPr>
        <w:widowControl w:val="0"/>
        <w:tabs>
          <w:tab w:val="left" w:pos="1134"/>
        </w:tabs>
        <w:autoSpaceDE w:val="0"/>
        <w:ind w:left="314" w:hanging="368"/>
        <w:jc w:val="both"/>
        <w:rPr>
          <w:bCs/>
        </w:rPr>
      </w:pPr>
      <w:r>
        <w:rPr>
          <w:bCs/>
        </w:rPr>
        <w:t xml:space="preserve">4.1 </w:t>
      </w:r>
      <w:r>
        <w:rPr>
          <w:color w:val="000000"/>
        </w:rPr>
        <w:t>zobowiązanie innych podmiotów do oddania Wykonawcy do dyspozycji niezbędnych zasobów na potrzeby realizacji zamówienia, jeżeli dotyczy (zobowiązanie tych podmiotów winno być złożo</w:t>
      </w:r>
      <w:r w:rsidR="004412BF">
        <w:rPr>
          <w:color w:val="000000"/>
        </w:rPr>
        <w:t>ne w oryginale) – załącznik nr 7</w:t>
      </w:r>
      <w:r>
        <w:rPr>
          <w:color w:val="000000"/>
        </w:rPr>
        <w:t>.</w:t>
      </w:r>
    </w:p>
    <w:p w:rsidR="007F420C" w:rsidRDefault="00206026" w:rsidP="007F420C">
      <w:pPr>
        <w:widowControl w:val="0"/>
        <w:tabs>
          <w:tab w:val="left" w:pos="1134"/>
        </w:tabs>
        <w:autoSpaceDE w:val="0"/>
        <w:ind w:left="314" w:hanging="368"/>
        <w:jc w:val="both"/>
        <w:rPr>
          <w:color w:val="000000"/>
        </w:rPr>
      </w:pPr>
      <w:r>
        <w:rPr>
          <w:color w:val="000000"/>
        </w:rPr>
        <w:t>4.2</w:t>
      </w:r>
      <w:r w:rsidR="007F420C">
        <w:rPr>
          <w:color w:val="000000"/>
        </w:rPr>
        <w:t xml:space="preserve"> Kosztorys ofertowy sporządzony w oparciu o Przedmiar robót (załącznik 3B do SIWZ), będący częścią dokumentacji projektowej, sporządzony metodą uproszczoną (wynagrodzenie kosztorysowe).</w:t>
      </w:r>
    </w:p>
    <w:p w:rsidR="007F420C" w:rsidRPr="00EE3C57" w:rsidRDefault="007F420C" w:rsidP="007F420C">
      <w:pPr>
        <w:widowControl w:val="0"/>
        <w:tabs>
          <w:tab w:val="left" w:pos="360"/>
        </w:tabs>
        <w:autoSpaceDE w:val="0"/>
        <w:ind w:left="360" w:hanging="360"/>
        <w:jc w:val="both"/>
        <w:rPr>
          <w:b/>
          <w:bCs/>
        </w:rPr>
      </w:pPr>
      <w:r>
        <w:t>5</w:t>
      </w:r>
      <w:r w:rsidRPr="00CD49C3">
        <w:t xml:space="preserve">. </w:t>
      </w:r>
      <w:r w:rsidRPr="00EE3C57">
        <w:rPr>
          <w:b/>
          <w:bCs/>
        </w:rPr>
        <w:t>Dokumenty lub oświadczenia, o których mowa w Rozporządzeniu Ministra Rozwoju z dnia 26 lipca 2016r. w sprawie rodzaju dokumentów, jakich może żądać zamawiający od wykonawcy w postępowaniu o udzielenie zamówienia (Dz.U. z 2016r. poz. 1126 ze zm.) składane są w oryginale lub kopii poświadczonej za zgodność z oryginałem.</w:t>
      </w:r>
    </w:p>
    <w:p w:rsidR="007F420C" w:rsidRDefault="007F420C" w:rsidP="007F420C">
      <w:pPr>
        <w:widowControl w:val="0"/>
        <w:tabs>
          <w:tab w:val="left" w:pos="360"/>
        </w:tabs>
        <w:autoSpaceDE w:val="0"/>
        <w:ind w:left="360" w:hanging="360"/>
        <w:jc w:val="both"/>
        <w:rPr>
          <w:bCs/>
        </w:rPr>
      </w:pPr>
      <w:r>
        <w:rPr>
          <w:b/>
          <w:bCs/>
        </w:rPr>
        <w:t>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F420C" w:rsidRDefault="007F420C" w:rsidP="007F420C">
      <w:pPr>
        <w:widowControl w:val="0"/>
        <w:tabs>
          <w:tab w:val="left" w:pos="360"/>
        </w:tabs>
        <w:autoSpaceDE w:val="0"/>
        <w:ind w:left="360" w:hanging="360"/>
        <w:jc w:val="both"/>
        <w:rPr>
          <w:bCs/>
        </w:rPr>
      </w:pPr>
      <w:r>
        <w:rPr>
          <w:bCs/>
        </w:rPr>
        <w:t>7.</w:t>
      </w:r>
      <w:r>
        <w:rPr>
          <w:b/>
          <w:bCs/>
        </w:rPr>
        <w:tab/>
      </w:r>
      <w:r>
        <w:t>Poświadczenie za zgodność z oryginałem następuje przez opatrzenie kopii dokumentu lub kopii oświadczenia, sporządzonych w postaci papierowej, własnoręcznym podpisem.</w:t>
      </w:r>
    </w:p>
    <w:p w:rsidR="007F420C" w:rsidRDefault="007F420C" w:rsidP="007F420C">
      <w:pPr>
        <w:widowControl w:val="0"/>
        <w:tabs>
          <w:tab w:val="left" w:pos="360"/>
        </w:tabs>
        <w:autoSpaceDE w:val="0"/>
        <w:ind w:left="360" w:hanging="360"/>
        <w:jc w:val="both"/>
        <w:rPr>
          <w:bCs/>
        </w:rPr>
      </w:pPr>
      <w:r>
        <w:rPr>
          <w:bCs/>
        </w:rPr>
        <w:t>8.</w:t>
      </w:r>
      <w:r>
        <w:rPr>
          <w:b/>
          <w:bCs/>
        </w:rPr>
        <w:tab/>
      </w:r>
      <w:r>
        <w:t xml:space="preserve">W przypadku poświadczenia za zgodność z oryginałem kopii </w:t>
      </w:r>
      <w:r>
        <w:rPr>
          <w:b/>
          <w:bCs/>
        </w:rPr>
        <w:t>dokumentów przez osobę/y nie wymienioną/e w dokumencie rejestracyjnym (ewidencyjnym) Wykonawcy, należy do oferty dołączyć stosowne pełnomocnictwo. Pełnomocnictwo powinno być przedstawione w formie oryginału lub poświadczonej notarialnie za zgodność z oryginałem kopii.</w:t>
      </w:r>
    </w:p>
    <w:p w:rsidR="007F420C" w:rsidRDefault="007F420C" w:rsidP="007F420C">
      <w:pPr>
        <w:widowControl w:val="0"/>
        <w:tabs>
          <w:tab w:val="left" w:pos="360"/>
        </w:tabs>
        <w:autoSpaceDE w:val="0"/>
        <w:ind w:left="360" w:hanging="360"/>
        <w:jc w:val="both"/>
        <w:rPr>
          <w:bCs/>
        </w:rPr>
      </w:pPr>
      <w:r>
        <w:rPr>
          <w:bCs/>
        </w:rPr>
        <w:t>9.</w:t>
      </w:r>
      <w:r>
        <w:rPr>
          <w:b/>
          <w:bCs/>
        </w:rPr>
        <w:tab/>
        <w:t xml:space="preserve">Brak jakiegokolwiek z dokumentów wymaganych w SIWZ, złożenie dokumentu </w:t>
      </w:r>
      <w:r>
        <w:rPr>
          <w:b/>
          <w:bCs/>
        </w:rPr>
        <w:br/>
        <w:t>w niewłaściwej formie (np. nie poświadczone za zgodność</w:t>
      </w:r>
      <w:r>
        <w:rPr>
          <w:b/>
          <w:bCs/>
        </w:rPr>
        <w:tab/>
        <w:t xml:space="preserve"> z oryginałem kopie) i nie uzupełnienie ich w trybie art. 26 ust. 3 ustawy</w:t>
      </w:r>
      <w:r>
        <w:t xml:space="preserve"> </w:t>
      </w:r>
      <w:r>
        <w:rPr>
          <w:b/>
          <w:bCs/>
        </w:rPr>
        <w:t>Prawo zamówień publicznych</w:t>
      </w:r>
      <w:r>
        <w:t xml:space="preserve"> </w:t>
      </w:r>
      <w:r>
        <w:rPr>
          <w:b/>
          <w:bCs/>
        </w:rPr>
        <w:t>spowoduje wykluczenie Wykonawcy z postępowania lub odrzucenie oferty.</w:t>
      </w:r>
    </w:p>
    <w:p w:rsidR="007F420C" w:rsidRDefault="007F420C" w:rsidP="007F420C">
      <w:pPr>
        <w:widowControl w:val="0"/>
        <w:tabs>
          <w:tab w:val="left" w:pos="360"/>
        </w:tabs>
        <w:autoSpaceDE w:val="0"/>
        <w:ind w:left="360" w:hanging="360"/>
        <w:jc w:val="both"/>
        <w:rPr>
          <w:bCs/>
        </w:rPr>
      </w:pPr>
      <w:r>
        <w:rPr>
          <w:bCs/>
        </w:rPr>
        <w:t>10.</w:t>
      </w:r>
      <w:r>
        <w:rPr>
          <w:b/>
          <w:bCs/>
        </w:rPr>
        <w:tab/>
      </w:r>
      <w:r>
        <w:t>Zamawiający może żądać, w wyznaczonym przez siebie terminie wyjaśnień dotyczących przedstawionych przez Wykonawców dokumentów.</w:t>
      </w:r>
    </w:p>
    <w:p w:rsidR="007F420C" w:rsidRDefault="007F420C" w:rsidP="007F420C">
      <w:pPr>
        <w:widowControl w:val="0"/>
        <w:tabs>
          <w:tab w:val="left" w:pos="360"/>
        </w:tabs>
        <w:autoSpaceDE w:val="0"/>
        <w:ind w:left="360" w:hanging="360"/>
        <w:jc w:val="both"/>
        <w:rPr>
          <w:b/>
          <w:bCs/>
        </w:rPr>
      </w:pPr>
      <w:r>
        <w:rPr>
          <w:bCs/>
        </w:rPr>
        <w:t>11.</w:t>
      </w:r>
      <w:r>
        <w:t xml:space="preserve"> Zamawiający nie dopuszcza składania elektronicznych kopii dokumentów.</w:t>
      </w:r>
    </w:p>
    <w:p w:rsidR="007F420C" w:rsidRDefault="007F420C" w:rsidP="007F420C">
      <w:pPr>
        <w:widowControl w:val="0"/>
        <w:autoSpaceDE w:val="0"/>
        <w:jc w:val="both"/>
        <w:rPr>
          <w:b/>
          <w:bCs/>
        </w:rPr>
      </w:pPr>
    </w:p>
    <w:p w:rsidR="007F420C" w:rsidRDefault="007F420C" w:rsidP="007F420C">
      <w:pPr>
        <w:widowControl w:val="0"/>
        <w:numPr>
          <w:ilvl w:val="0"/>
          <w:numId w:val="26"/>
        </w:numPr>
        <w:tabs>
          <w:tab w:val="left" w:pos="720"/>
        </w:tabs>
        <w:autoSpaceDE w:val="0"/>
        <w:ind w:left="720" w:hanging="720"/>
        <w:jc w:val="both"/>
      </w:pPr>
      <w:r>
        <w:rPr>
          <w:b/>
          <w:bCs/>
        </w:rPr>
        <w:t>OPIS SPOSOBU PRZYGOTOWANIA OFERT</w:t>
      </w:r>
    </w:p>
    <w:p w:rsidR="007F420C" w:rsidRDefault="007F420C" w:rsidP="007F420C">
      <w:pPr>
        <w:widowControl w:val="0"/>
        <w:autoSpaceDE w:val="0"/>
        <w:jc w:val="both"/>
      </w:pPr>
    </w:p>
    <w:p w:rsidR="007F420C" w:rsidRDefault="007F420C" w:rsidP="007F420C">
      <w:pPr>
        <w:widowControl w:val="0"/>
        <w:tabs>
          <w:tab w:val="left" w:pos="-567"/>
          <w:tab w:val="left" w:pos="-284"/>
        </w:tabs>
        <w:autoSpaceDE w:val="0"/>
        <w:jc w:val="both"/>
      </w:pPr>
      <w:r>
        <w:t>1. Wykonawca ma prawo złożyć tylko jedną ofertę.</w:t>
      </w:r>
    </w:p>
    <w:p w:rsidR="007F420C" w:rsidRDefault="007F420C" w:rsidP="007F420C">
      <w:pPr>
        <w:widowControl w:val="0"/>
        <w:tabs>
          <w:tab w:val="left" w:pos="-567"/>
          <w:tab w:val="left" w:pos="-284"/>
        </w:tabs>
        <w:autoSpaceDE w:val="0"/>
        <w:jc w:val="both"/>
      </w:pPr>
      <w:r>
        <w:t>2. Treść złożonej oferty musi odpowiadać</w:t>
      </w:r>
      <w:r>
        <w:rPr>
          <w:b/>
          <w:bCs/>
        </w:rPr>
        <w:t xml:space="preserve"> </w:t>
      </w:r>
      <w:r>
        <w:t>treści SIWZ.</w:t>
      </w:r>
    </w:p>
    <w:p w:rsidR="007F420C" w:rsidRDefault="007F420C" w:rsidP="007F420C">
      <w:pPr>
        <w:widowControl w:val="0"/>
        <w:tabs>
          <w:tab w:val="left" w:pos="-567"/>
          <w:tab w:val="left" w:pos="-284"/>
        </w:tabs>
        <w:autoSpaceDE w:val="0"/>
        <w:jc w:val="both"/>
      </w:pPr>
      <w:r>
        <w:t xml:space="preserve">3. Załączniki do oferty powinny być w kolejności wg Formularza ofertowego stanowiącego </w:t>
      </w:r>
    </w:p>
    <w:p w:rsidR="007F420C" w:rsidRDefault="007F420C" w:rsidP="007F420C">
      <w:pPr>
        <w:widowControl w:val="0"/>
        <w:tabs>
          <w:tab w:val="left" w:pos="-567"/>
          <w:tab w:val="left" w:pos="-284"/>
        </w:tabs>
        <w:autoSpaceDE w:val="0"/>
        <w:jc w:val="both"/>
        <w:rPr>
          <w:b/>
          <w:i/>
        </w:rPr>
      </w:pPr>
      <w:r>
        <w:t xml:space="preserve">    </w:t>
      </w:r>
      <w:r>
        <w:rPr>
          <w:b/>
          <w:bCs/>
          <w:i/>
          <w:iCs/>
        </w:rPr>
        <w:t xml:space="preserve">załącznik nr 2 </w:t>
      </w:r>
      <w:r>
        <w:t>do niniejszej SIWZ.</w:t>
      </w:r>
    </w:p>
    <w:p w:rsidR="007F420C" w:rsidRDefault="007F420C" w:rsidP="007F420C">
      <w:pPr>
        <w:widowControl w:val="0"/>
        <w:tabs>
          <w:tab w:val="left" w:pos="-567"/>
          <w:tab w:val="left" w:pos="-284"/>
        </w:tabs>
        <w:autoSpaceDE w:val="0"/>
        <w:jc w:val="both"/>
        <w:rPr>
          <w:b/>
          <w:i/>
        </w:rPr>
      </w:pPr>
      <w:r>
        <w:rPr>
          <w:b/>
          <w:i/>
        </w:rPr>
        <w:t xml:space="preserve">4. Oferta musi być napisana w języku polskim, na maszynie do pisania, komputerze </w:t>
      </w:r>
    </w:p>
    <w:p w:rsidR="007F420C" w:rsidRDefault="007F420C" w:rsidP="007F420C">
      <w:pPr>
        <w:widowControl w:val="0"/>
        <w:tabs>
          <w:tab w:val="left" w:pos="-567"/>
          <w:tab w:val="left" w:pos="-284"/>
        </w:tabs>
        <w:autoSpaceDE w:val="0"/>
        <w:jc w:val="both"/>
        <w:rPr>
          <w:b/>
          <w:i/>
        </w:rPr>
      </w:pPr>
      <w:r>
        <w:rPr>
          <w:b/>
          <w:i/>
        </w:rPr>
        <w:t xml:space="preserve">    lub inną trwałą i czytelną techniką oraz podpisana przez osobę(y) upoważnioną/</w:t>
      </w:r>
      <w:proofErr w:type="spellStart"/>
      <w:r>
        <w:rPr>
          <w:b/>
          <w:i/>
        </w:rPr>
        <w:t>ne</w:t>
      </w:r>
      <w:proofErr w:type="spellEnd"/>
      <w:r>
        <w:rPr>
          <w:b/>
          <w:i/>
        </w:rPr>
        <w:t xml:space="preserve"> </w:t>
      </w:r>
    </w:p>
    <w:p w:rsidR="007F420C" w:rsidRDefault="007F420C" w:rsidP="007F420C">
      <w:pPr>
        <w:widowControl w:val="0"/>
        <w:tabs>
          <w:tab w:val="left" w:pos="-567"/>
          <w:tab w:val="left" w:pos="-284"/>
        </w:tabs>
        <w:autoSpaceDE w:val="0"/>
        <w:jc w:val="both"/>
        <w:rPr>
          <w:b/>
          <w:i/>
        </w:rPr>
      </w:pPr>
      <w:r>
        <w:rPr>
          <w:b/>
          <w:i/>
        </w:rPr>
        <w:lastRenderedPageBreak/>
        <w:t xml:space="preserve">    do reprezentowania firmy na zewnątrz i zaciągania zobowiązań w wysokości </w:t>
      </w:r>
    </w:p>
    <w:p w:rsidR="007F420C" w:rsidRDefault="007F420C" w:rsidP="007F420C">
      <w:pPr>
        <w:widowControl w:val="0"/>
        <w:tabs>
          <w:tab w:val="left" w:pos="-567"/>
          <w:tab w:val="left" w:pos="-284"/>
        </w:tabs>
        <w:autoSpaceDE w:val="0"/>
        <w:jc w:val="both"/>
        <w:rPr>
          <w:b/>
          <w:i/>
        </w:rPr>
      </w:pPr>
      <w:r>
        <w:rPr>
          <w:b/>
          <w:i/>
        </w:rPr>
        <w:t xml:space="preserve">    odpowiadającej cenie oferty. Dokumenty potwierdzające spełnienie warunków udziału w </w:t>
      </w:r>
    </w:p>
    <w:p w:rsidR="007F420C" w:rsidRDefault="007F420C" w:rsidP="007F420C">
      <w:pPr>
        <w:widowControl w:val="0"/>
        <w:tabs>
          <w:tab w:val="left" w:pos="-567"/>
          <w:tab w:val="left" w:pos="-284"/>
        </w:tabs>
        <w:autoSpaceDE w:val="0"/>
        <w:jc w:val="both"/>
        <w:rPr>
          <w:b/>
          <w:i/>
        </w:rPr>
      </w:pPr>
      <w:r>
        <w:rPr>
          <w:b/>
          <w:i/>
        </w:rPr>
        <w:t xml:space="preserve">    postępowaniu sporządzone w języku obcym muszą być złożone wraz z tłumaczeniem na </w:t>
      </w:r>
    </w:p>
    <w:p w:rsidR="007F420C" w:rsidRDefault="007F420C" w:rsidP="007F420C">
      <w:pPr>
        <w:widowControl w:val="0"/>
        <w:tabs>
          <w:tab w:val="left" w:pos="-567"/>
          <w:tab w:val="left" w:pos="-284"/>
        </w:tabs>
        <w:autoSpaceDE w:val="0"/>
        <w:jc w:val="both"/>
        <w:rPr>
          <w:b/>
          <w:bCs/>
        </w:rPr>
      </w:pPr>
      <w:r>
        <w:rPr>
          <w:b/>
          <w:i/>
        </w:rPr>
        <w:t xml:space="preserve">    język polski, poświadczonym przez Wykonawcę.</w:t>
      </w:r>
    </w:p>
    <w:p w:rsidR="007F420C" w:rsidRDefault="007F420C" w:rsidP="007F420C">
      <w:pPr>
        <w:widowControl w:val="0"/>
        <w:tabs>
          <w:tab w:val="left" w:pos="-567"/>
          <w:tab w:val="left" w:pos="-284"/>
        </w:tabs>
        <w:autoSpaceDE w:val="0"/>
        <w:jc w:val="both"/>
        <w:rPr>
          <w:b/>
          <w:bCs/>
        </w:rPr>
      </w:pPr>
      <w:r>
        <w:rPr>
          <w:b/>
          <w:bCs/>
        </w:rPr>
        <w:t xml:space="preserve">5. Oferta i załączniki do oferty (oświadczenia i dokumenty) muszą być podpisane przez </w:t>
      </w:r>
    </w:p>
    <w:p w:rsidR="007F420C" w:rsidRDefault="007F420C" w:rsidP="007F420C">
      <w:pPr>
        <w:widowControl w:val="0"/>
        <w:tabs>
          <w:tab w:val="left" w:pos="-567"/>
          <w:tab w:val="left" w:pos="-284"/>
        </w:tabs>
        <w:autoSpaceDE w:val="0"/>
        <w:jc w:val="both"/>
      </w:pPr>
      <w:r>
        <w:rPr>
          <w:b/>
          <w:bCs/>
        </w:rPr>
        <w:t xml:space="preserve">    upoważnionego/</w:t>
      </w:r>
      <w:proofErr w:type="spellStart"/>
      <w:r>
        <w:rPr>
          <w:b/>
          <w:bCs/>
        </w:rPr>
        <w:t>ych</w:t>
      </w:r>
      <w:proofErr w:type="spellEnd"/>
      <w:r>
        <w:rPr>
          <w:b/>
          <w:bCs/>
        </w:rPr>
        <w:t xml:space="preserve">  </w:t>
      </w:r>
      <w:proofErr w:type="spellStart"/>
      <w:r>
        <w:rPr>
          <w:b/>
          <w:bCs/>
        </w:rPr>
        <w:t>przedstawieciela</w:t>
      </w:r>
      <w:proofErr w:type="spellEnd"/>
      <w:r>
        <w:rPr>
          <w:b/>
          <w:bCs/>
        </w:rPr>
        <w:t>/li Wykonawcy.</w:t>
      </w:r>
    </w:p>
    <w:p w:rsidR="007F420C" w:rsidRPr="00EE3C57" w:rsidRDefault="007F420C" w:rsidP="007F420C">
      <w:pPr>
        <w:widowControl w:val="0"/>
        <w:numPr>
          <w:ilvl w:val="1"/>
          <w:numId w:val="21"/>
        </w:numPr>
        <w:tabs>
          <w:tab w:val="left" w:pos="-567"/>
        </w:tabs>
        <w:autoSpaceDE w:val="0"/>
        <w:jc w:val="both"/>
        <w:rPr>
          <w:b/>
          <w:bCs/>
          <w:u w:val="single"/>
        </w:rPr>
      </w:pPr>
      <w:r w:rsidRPr="00EE3C57">
        <w:t>W przypadku składania dokumentów w formie kopii</w:t>
      </w:r>
      <w:r w:rsidRPr="00EE3C57">
        <w:rPr>
          <w:b/>
          <w:bCs/>
        </w:rPr>
        <w:t xml:space="preserve">, </w:t>
      </w:r>
      <w:r w:rsidRPr="00EE3C57">
        <w:rPr>
          <w:b/>
          <w:bCs/>
          <w:u w:val="single"/>
        </w:rPr>
        <w:t xml:space="preserve">muszą one być poświadczone </w:t>
      </w:r>
    </w:p>
    <w:p w:rsidR="007F420C" w:rsidRDefault="007F420C" w:rsidP="007F420C">
      <w:pPr>
        <w:widowControl w:val="0"/>
        <w:tabs>
          <w:tab w:val="left" w:pos="-567"/>
        </w:tabs>
        <w:autoSpaceDE w:val="0"/>
        <w:ind w:left="360"/>
        <w:jc w:val="both"/>
      </w:pPr>
      <w:r w:rsidRPr="00EE3C57">
        <w:rPr>
          <w:b/>
          <w:bCs/>
          <w:u w:val="single"/>
        </w:rPr>
        <w:t>za zgodność z oryginałem</w:t>
      </w:r>
      <w:r w:rsidRPr="00EE3C57">
        <w:t xml:space="preserve"> przez </w:t>
      </w:r>
      <w:proofErr w:type="spellStart"/>
      <w:r w:rsidRPr="00EE3C57">
        <w:t>upoważnion</w:t>
      </w:r>
      <w:proofErr w:type="spellEnd"/>
      <w:r w:rsidRPr="00EE3C57">
        <w:t>(ego)</w:t>
      </w:r>
      <w:proofErr w:type="spellStart"/>
      <w:r w:rsidRPr="00EE3C57">
        <w:t>ych</w:t>
      </w:r>
      <w:proofErr w:type="spellEnd"/>
      <w:r w:rsidRPr="00EE3C57">
        <w:t xml:space="preserve"> przedstawiciel(a)i Wykonawcy</w:t>
      </w:r>
      <w:r>
        <w:t xml:space="preserve"> (patrz również pkt 8 rozdz. V SIWZ - wymogi formalne pełnomocnictwa). </w:t>
      </w:r>
    </w:p>
    <w:p w:rsidR="007F420C" w:rsidRDefault="007F420C" w:rsidP="007F420C">
      <w:pPr>
        <w:widowControl w:val="0"/>
        <w:numPr>
          <w:ilvl w:val="1"/>
          <w:numId w:val="21"/>
        </w:numPr>
        <w:tabs>
          <w:tab w:val="left" w:pos="-567"/>
        </w:tabs>
        <w:autoSpaceDE w:val="0"/>
        <w:jc w:val="both"/>
      </w:pPr>
      <w:r>
        <w:t>Poświadczenie za zgodność z oryginałem winno być sporządzone w sposób umożliwiający identyfikację podpisu (np. wraz z imienną pieczątką osoby poświadczającej kopię dokumentu za zgodność z oryginałem).</w:t>
      </w:r>
    </w:p>
    <w:p w:rsidR="007F420C" w:rsidRPr="00B5502E" w:rsidRDefault="007F420C" w:rsidP="007F420C">
      <w:pPr>
        <w:widowControl w:val="0"/>
        <w:numPr>
          <w:ilvl w:val="1"/>
          <w:numId w:val="21"/>
        </w:numPr>
        <w:tabs>
          <w:tab w:val="left" w:pos="-567"/>
        </w:tabs>
        <w:autoSpaceDE w:val="0"/>
        <w:jc w:val="both"/>
      </w:pPr>
      <w:r w:rsidRPr="00B5502E">
        <w:t xml:space="preserve">W przypadku podpisywania oferty lub poświadczenia za zgodność z oryginałem kopii </w:t>
      </w:r>
    </w:p>
    <w:p w:rsidR="007F420C" w:rsidRPr="00B5502E" w:rsidRDefault="007F420C" w:rsidP="007F420C">
      <w:pPr>
        <w:widowControl w:val="0"/>
        <w:tabs>
          <w:tab w:val="left" w:pos="-567"/>
        </w:tabs>
        <w:autoSpaceDE w:val="0"/>
        <w:ind w:left="360"/>
        <w:jc w:val="both"/>
      </w:pPr>
      <w:r w:rsidRPr="00B5502E">
        <w:t xml:space="preserve">dokumentów przez </w:t>
      </w:r>
      <w:proofErr w:type="spellStart"/>
      <w:r w:rsidRPr="00B5502E">
        <w:t>osob</w:t>
      </w:r>
      <w:proofErr w:type="spellEnd"/>
      <w:r w:rsidRPr="00B5502E">
        <w:t xml:space="preserve">(ę)y nie </w:t>
      </w:r>
      <w:proofErr w:type="spellStart"/>
      <w:r w:rsidRPr="00B5502E">
        <w:t>wymienion</w:t>
      </w:r>
      <w:proofErr w:type="spellEnd"/>
      <w:r w:rsidRPr="00B5502E">
        <w:t xml:space="preserve">(ą)e w dokumencie rejestracyjnym (ewidencyjnym) Wykonawcy, </w:t>
      </w:r>
      <w:r w:rsidRPr="00B5502E">
        <w:rPr>
          <w:b/>
          <w:bCs/>
          <w:u w:val="single"/>
        </w:rPr>
        <w:t>należy do oferty dołączyć stosowne pełnomocnictwo.</w:t>
      </w:r>
      <w:r w:rsidRPr="00B5502E">
        <w:t xml:space="preserve"> Pełnomocnictwo powinno być przedstawione w formie oryginału lub poświadczonej notarialnie za zgodność z oryginałem kopii.</w:t>
      </w:r>
    </w:p>
    <w:p w:rsidR="007F420C" w:rsidRDefault="007F420C" w:rsidP="007F420C">
      <w:pPr>
        <w:widowControl w:val="0"/>
        <w:numPr>
          <w:ilvl w:val="0"/>
          <w:numId w:val="20"/>
        </w:numPr>
        <w:tabs>
          <w:tab w:val="left" w:pos="-567"/>
          <w:tab w:val="left" w:pos="-284"/>
        </w:tabs>
        <w:autoSpaceDE w:val="0"/>
        <w:jc w:val="both"/>
      </w:pPr>
      <w:r>
        <w:t xml:space="preserve">Zamawiający zaleca, aby każda </w:t>
      </w:r>
      <w:r>
        <w:rPr>
          <w:b/>
          <w:bCs/>
          <w:u w:val="single"/>
        </w:rPr>
        <w:t>zapisana strona</w:t>
      </w:r>
      <w:r>
        <w:t xml:space="preserve"> oferty (wraz z załącznikami do oferty) była ponumerowana kolejnymi numerami. </w:t>
      </w:r>
    </w:p>
    <w:p w:rsidR="007F420C" w:rsidRDefault="007F420C" w:rsidP="007F420C">
      <w:pPr>
        <w:widowControl w:val="0"/>
        <w:numPr>
          <w:ilvl w:val="0"/>
          <w:numId w:val="20"/>
        </w:numPr>
        <w:tabs>
          <w:tab w:val="left" w:pos="-567"/>
          <w:tab w:val="left" w:pos="-284"/>
        </w:tabs>
        <w:autoSpaceDE w:val="0"/>
        <w:jc w:val="both"/>
      </w:pPr>
      <w:r>
        <w:t>Zamawiający zaleca, aby oferta wraz z załącznikami była zestawiona w sposób uniemożliwiający jej samoistną dekompletację oraz uniemożliwiający zmianę jej zawartości bez widocznych śladów naruszenia, np. całą ofertę Wykonawca może przesznurować, a końce sznurka trwale zabezpieczyć, zszyć wszystkie strony oferty na co najmniej dwie zszywki itp.</w:t>
      </w:r>
    </w:p>
    <w:p w:rsidR="007F420C" w:rsidRDefault="007F420C" w:rsidP="007F420C">
      <w:pPr>
        <w:widowControl w:val="0"/>
        <w:numPr>
          <w:ilvl w:val="0"/>
          <w:numId w:val="20"/>
        </w:numPr>
        <w:tabs>
          <w:tab w:val="left" w:pos="-567"/>
          <w:tab w:val="left" w:pos="-284"/>
        </w:tabs>
        <w:autoSpaceDE w:val="0"/>
        <w:jc w:val="both"/>
      </w:pPr>
      <w:r>
        <w:t xml:space="preserve">Wszelkie poprawki lub zmiany w tekście oferty (w tym w załącznikach do oferty) </w:t>
      </w:r>
      <w:r>
        <w:rPr>
          <w:b/>
          <w:bCs/>
        </w:rPr>
        <w:t xml:space="preserve">muszą być parafowane (lub podpisane) własnoręcznie przez </w:t>
      </w:r>
      <w:proofErr w:type="spellStart"/>
      <w:r>
        <w:rPr>
          <w:b/>
          <w:bCs/>
        </w:rPr>
        <w:t>osob</w:t>
      </w:r>
      <w:proofErr w:type="spellEnd"/>
      <w:r>
        <w:rPr>
          <w:b/>
          <w:bCs/>
        </w:rPr>
        <w:t>(ę)y podpisując(ą)e ofertę.</w:t>
      </w:r>
      <w:r>
        <w:t xml:space="preserve"> Parafka (podpis) winna być naniesiona w sposób umożliwiający jej  identyfikację. </w:t>
      </w:r>
    </w:p>
    <w:p w:rsidR="007F420C" w:rsidRDefault="007F420C" w:rsidP="007F420C">
      <w:pPr>
        <w:widowControl w:val="0"/>
        <w:numPr>
          <w:ilvl w:val="0"/>
          <w:numId w:val="20"/>
        </w:numPr>
        <w:tabs>
          <w:tab w:val="left" w:pos="-567"/>
          <w:tab w:val="left" w:pos="-284"/>
        </w:tabs>
        <w:autoSpaceDE w:val="0"/>
        <w:jc w:val="both"/>
      </w:pPr>
      <w:r>
        <w:t>Z</w:t>
      </w:r>
      <w:r>
        <w:rPr>
          <w:b/>
          <w:bCs/>
        </w:rPr>
        <w:t xml:space="preserve">amawiający informuje, iż zgodnie z art. 96 ust. 3 ustawy Prawo zamówień publicznych, oferty składane w postępowaniu o zamówienie publiczne są jawne </w:t>
      </w:r>
      <w:r>
        <w:rPr>
          <w:b/>
          <w:bCs/>
        </w:rPr>
        <w:br/>
        <w:t xml:space="preserve">i podlegają udostępnieniu od chwili ich otwarcia, z wyjątkiem </w:t>
      </w:r>
      <w:r>
        <w:rPr>
          <w:b/>
          <w:bCs/>
          <w:u w:val="single"/>
        </w:rPr>
        <w:t>informacji</w:t>
      </w:r>
      <w:r>
        <w:rPr>
          <w:b/>
          <w:bCs/>
        </w:rPr>
        <w:t xml:space="preserve"> stanowiących tajemnicę przedsiębiorstwa w rozumieniu przepisów o zwalczaniu nieuczciwej konkurencji, jeśli Wykonawca, nie później niż w terminie składania ofert, zastrzegł, że nie mogą one być udostępniane. </w:t>
      </w:r>
    </w:p>
    <w:p w:rsidR="007F420C" w:rsidRDefault="007F420C" w:rsidP="007F420C">
      <w:pPr>
        <w:widowControl w:val="0"/>
        <w:numPr>
          <w:ilvl w:val="1"/>
          <w:numId w:val="25"/>
        </w:numPr>
        <w:tabs>
          <w:tab w:val="left" w:pos="851"/>
        </w:tabs>
        <w:autoSpaceDE w:val="0"/>
        <w:ind w:left="851"/>
        <w:jc w:val="both"/>
        <w:rPr>
          <w:b/>
          <w:bCs/>
        </w:rPr>
      </w:pPr>
      <w:r>
        <w:t xml:space="preserve">Przez tajemnicę przedsiębiorstwa w rozumieniu art. 11 ust. 4 ustawy z dnia 16 kwietnia 1993 r. o zwalczaniu nieuczciwej konkurencji (Dz.U. z 2018 r. poz. 419 z </w:t>
      </w:r>
      <w:proofErr w:type="spellStart"/>
      <w:r>
        <w:t>późn</w:t>
      </w:r>
      <w:proofErr w:type="spellEnd"/>
      <w: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7F420C" w:rsidRDefault="007F420C" w:rsidP="007F420C">
      <w:pPr>
        <w:widowControl w:val="0"/>
        <w:numPr>
          <w:ilvl w:val="1"/>
          <w:numId w:val="25"/>
        </w:numPr>
        <w:tabs>
          <w:tab w:val="left" w:pos="851"/>
        </w:tabs>
        <w:autoSpaceDE w:val="0"/>
        <w:ind w:left="851"/>
        <w:jc w:val="both"/>
      </w:pPr>
      <w:r>
        <w:rPr>
          <w:b/>
          <w:bCs/>
        </w:rPr>
        <w:t xml:space="preserve">Stosowne zastrzeżenie Wykonawca winien złożyć na Formularzu ofertowym a wyjaśnienia wykazujące, iż zastrzeżone informacje stanowią tajemnicę przedsiębiorstwa należy załączyć do oferty. W przeciwnym razie </w:t>
      </w:r>
      <w:r>
        <w:rPr>
          <w:b/>
          <w:bCs/>
          <w:u w:val="single"/>
        </w:rPr>
        <w:t>cała oferta zostanie ujawniona</w:t>
      </w:r>
      <w:r>
        <w:rPr>
          <w:b/>
          <w:bCs/>
        </w:rPr>
        <w:t xml:space="preserve"> na życzenie każdego uczestnika postępowania.</w:t>
      </w:r>
    </w:p>
    <w:p w:rsidR="007F420C" w:rsidRDefault="007F420C" w:rsidP="007F420C">
      <w:pPr>
        <w:widowControl w:val="0"/>
        <w:numPr>
          <w:ilvl w:val="1"/>
          <w:numId w:val="25"/>
        </w:numPr>
        <w:tabs>
          <w:tab w:val="left" w:pos="851"/>
        </w:tabs>
        <w:autoSpaceDE w:val="0"/>
        <w:ind w:left="851"/>
        <w:jc w:val="both"/>
      </w:pPr>
      <w:r>
        <w:t xml:space="preserve">Zgodnie z art. 8 ust 3 ustawy Prawo zamówień publicznych nie ujawnia się informacji stanowiących tajemnicę przedsiębiorstwa w rozumieniu przepisów o zwalczaniu nieuczciwej konkurencji, jeżeli </w:t>
      </w:r>
      <w:r>
        <w:rPr>
          <w:u w:val="single"/>
        </w:rPr>
        <w:t xml:space="preserve">wykonawca, </w:t>
      </w:r>
      <w:r>
        <w:rPr>
          <w:b/>
          <w:u w:val="single"/>
        </w:rPr>
        <w:t>nie później niż w terminie składania ofert</w:t>
      </w:r>
      <w:r>
        <w:rPr>
          <w:u w:val="single"/>
        </w:rPr>
        <w:t xml:space="preserve"> lub wniosków o dopuszczenie do udziału w postępowaniu, zastrzegł, że nie mogą być one udostępniane </w:t>
      </w:r>
      <w:r>
        <w:rPr>
          <w:b/>
          <w:u w:val="single"/>
        </w:rPr>
        <w:t>oraz</w:t>
      </w:r>
      <w:r>
        <w:rPr>
          <w:u w:val="single"/>
        </w:rPr>
        <w:t xml:space="preserve"> </w:t>
      </w:r>
      <w:r>
        <w:rPr>
          <w:b/>
          <w:u w:val="single"/>
        </w:rPr>
        <w:t xml:space="preserve">wykazał, iż zastrzeżone informacje stanowią tajemnicę </w:t>
      </w:r>
      <w:r>
        <w:rPr>
          <w:b/>
          <w:u w:val="single"/>
        </w:rPr>
        <w:lastRenderedPageBreak/>
        <w:t>przedsiębiorstwa</w:t>
      </w:r>
      <w:r>
        <w:rPr>
          <w:b/>
        </w:rPr>
        <w:t>.</w:t>
      </w:r>
      <w:r>
        <w:t xml:space="preserve"> Wykonawca nie może zastrzec informacji, o których mowa w art. 86 ust. 4. Przepis stosuje się odpowiednio do konkursu.</w:t>
      </w:r>
    </w:p>
    <w:p w:rsidR="007F420C" w:rsidRDefault="007F420C" w:rsidP="007F420C">
      <w:pPr>
        <w:widowControl w:val="0"/>
        <w:numPr>
          <w:ilvl w:val="1"/>
          <w:numId w:val="25"/>
        </w:numPr>
        <w:tabs>
          <w:tab w:val="left" w:pos="851"/>
        </w:tabs>
        <w:autoSpaceDE w:val="0"/>
        <w:ind w:left="851"/>
        <w:jc w:val="both"/>
      </w:pPr>
      <w:r>
        <w:t xml:space="preserve">Zamawiający wymaga, aby informacje zastrzeżone jako tajemnica przedsiębiorstwa były przez Wykonawcę złożone w oddzielnej </w:t>
      </w:r>
      <w:r>
        <w:rPr>
          <w:u w:val="single"/>
        </w:rPr>
        <w:t>wewnętrznej</w:t>
      </w:r>
      <w:r>
        <w:t xml:space="preserve"> kopercie z oznakowaniem „tajemnica przedsiębiorstwa”, lub spięte (zszyte) oddzielnie od pozostałych, jawnych elementów oferty.</w:t>
      </w:r>
    </w:p>
    <w:p w:rsidR="007F420C" w:rsidRDefault="007F420C" w:rsidP="007F420C">
      <w:pPr>
        <w:widowControl w:val="0"/>
        <w:numPr>
          <w:ilvl w:val="1"/>
          <w:numId w:val="25"/>
        </w:numPr>
        <w:tabs>
          <w:tab w:val="left" w:pos="851"/>
        </w:tabs>
        <w:autoSpaceDE w:val="0"/>
        <w:ind w:left="851"/>
        <w:jc w:val="both"/>
      </w:pPr>
      <w:r>
        <w:t xml:space="preserve">Wykonawca w szczególności </w:t>
      </w:r>
      <w:r>
        <w:rPr>
          <w:b/>
          <w:bCs/>
        </w:rPr>
        <w:t>nie może zastrzec</w:t>
      </w:r>
      <w:r>
        <w:t xml:space="preserve"> informacji dotyczących ceny, terminu wykonania zamówienia, okresu gwarancji i warunków płatności zawartych w ofercie.</w:t>
      </w:r>
    </w:p>
    <w:p w:rsidR="007F420C" w:rsidRDefault="007F420C" w:rsidP="007F420C">
      <w:pPr>
        <w:widowControl w:val="0"/>
        <w:numPr>
          <w:ilvl w:val="1"/>
          <w:numId w:val="25"/>
        </w:numPr>
        <w:tabs>
          <w:tab w:val="left" w:pos="851"/>
        </w:tabs>
        <w:autoSpaceDE w:val="0"/>
        <w:ind w:left="851"/>
        <w:jc w:val="both"/>
      </w:pPr>
      <w:r>
        <w:t>Udostępnianie ofert odbywać się będzie po złożeniu prośby skierowanej do Zamawiającego.</w:t>
      </w:r>
    </w:p>
    <w:p w:rsidR="007F420C" w:rsidRDefault="007F420C" w:rsidP="007F420C">
      <w:pPr>
        <w:widowControl w:val="0"/>
        <w:tabs>
          <w:tab w:val="left" w:pos="491"/>
        </w:tabs>
        <w:autoSpaceDE w:val="0"/>
        <w:ind w:left="409" w:hanging="360"/>
        <w:jc w:val="both"/>
      </w:pPr>
      <w:r>
        <w:t>10. Wykonawcy ponoszą wszelkie koszty związane z przygotowaniem i złożeniem oferty, z     zastrzeżeniem art. 93 ust. 4 Prawo zamówień publicznych.</w:t>
      </w:r>
    </w:p>
    <w:p w:rsidR="007F420C" w:rsidRDefault="007F420C" w:rsidP="007F420C">
      <w:pPr>
        <w:widowControl w:val="0"/>
        <w:tabs>
          <w:tab w:val="left" w:pos="491"/>
        </w:tabs>
        <w:autoSpaceDE w:val="0"/>
        <w:jc w:val="both"/>
      </w:pPr>
      <w:r>
        <w:t xml:space="preserve">11. Wykonawcy mogą wspólnie ubiegać się o udzielenie zamówienia (np. konsorcjum,      </w:t>
      </w:r>
    </w:p>
    <w:p w:rsidR="007F420C" w:rsidRDefault="007F420C" w:rsidP="007F420C">
      <w:pPr>
        <w:widowControl w:val="0"/>
        <w:tabs>
          <w:tab w:val="left" w:pos="491"/>
        </w:tabs>
        <w:autoSpaceDE w:val="0"/>
        <w:jc w:val="both"/>
      </w:pPr>
      <w:r>
        <w:t xml:space="preserve">      spółka cywilna). W takim przypadku ich oferta musi spełniać następujące wymagania:</w:t>
      </w:r>
    </w:p>
    <w:p w:rsidR="007F420C" w:rsidRDefault="0037662A" w:rsidP="007F420C">
      <w:pPr>
        <w:widowControl w:val="0"/>
        <w:numPr>
          <w:ilvl w:val="1"/>
          <w:numId w:val="14"/>
        </w:numPr>
        <w:autoSpaceDE w:val="0"/>
        <w:jc w:val="both"/>
      </w:pPr>
      <w:r>
        <w:t xml:space="preserve"> </w:t>
      </w:r>
      <w:r w:rsidR="007F420C">
        <w:t>w odniesieniu do wymagań postawionych przez Zamawiającego w stosunku do Wykonawców, ubiegających się wspólnie o udzielenie zamówienia każdy Wykonawca wypełnia oświadczenie, którego treść zawiera Załącznik nr 1A i 1B,</w:t>
      </w:r>
    </w:p>
    <w:p w:rsidR="007F420C" w:rsidRDefault="0037662A" w:rsidP="007F420C">
      <w:pPr>
        <w:widowControl w:val="0"/>
        <w:numPr>
          <w:ilvl w:val="1"/>
          <w:numId w:val="14"/>
        </w:numPr>
        <w:autoSpaceDE w:val="0"/>
        <w:jc w:val="both"/>
      </w:pPr>
      <w:r>
        <w:t xml:space="preserve"> </w:t>
      </w:r>
      <w:r w:rsidR="007F420C">
        <w:t>oferta musi być podpisana w taki sposób, by prawnie zobowiązywała wszystkich wykonawców występujących wspólnie,</w:t>
      </w:r>
    </w:p>
    <w:p w:rsidR="007F420C" w:rsidRDefault="0037662A" w:rsidP="007F420C">
      <w:pPr>
        <w:widowControl w:val="0"/>
        <w:numPr>
          <w:ilvl w:val="1"/>
          <w:numId w:val="14"/>
        </w:numPr>
        <w:autoSpaceDE w:val="0"/>
        <w:jc w:val="both"/>
      </w:pPr>
      <w:r>
        <w:t xml:space="preserve"> </w:t>
      </w:r>
      <w:r w:rsidR="007F420C">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7F420C" w:rsidRDefault="0037662A" w:rsidP="007F420C">
      <w:pPr>
        <w:widowControl w:val="0"/>
        <w:numPr>
          <w:ilvl w:val="1"/>
          <w:numId w:val="14"/>
        </w:numPr>
        <w:autoSpaceDE w:val="0"/>
        <w:jc w:val="both"/>
      </w:pPr>
      <w:r>
        <w:t xml:space="preserve"> </w:t>
      </w:r>
      <w:r w:rsidR="007F420C">
        <w:t>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7F420C" w:rsidRDefault="007F420C" w:rsidP="007F420C">
      <w:pPr>
        <w:widowControl w:val="0"/>
        <w:autoSpaceDE w:val="0"/>
        <w:jc w:val="both"/>
      </w:pPr>
    </w:p>
    <w:p w:rsidR="007F420C" w:rsidRDefault="007F420C" w:rsidP="007F420C">
      <w:pPr>
        <w:widowControl w:val="0"/>
        <w:autoSpaceDE w:val="0"/>
        <w:ind w:firstLine="709"/>
        <w:jc w:val="both"/>
        <w:rPr>
          <w:b/>
          <w:bCs/>
        </w:rPr>
      </w:pPr>
      <w:r>
        <w:rPr>
          <w:b/>
          <w:bCs/>
        </w:rPr>
        <w:t>Uwaga: treść pełnomocnictwa powinna dokładnie określać zakres umocowania.</w:t>
      </w:r>
    </w:p>
    <w:p w:rsidR="007F420C" w:rsidRDefault="007F420C" w:rsidP="007F420C">
      <w:pPr>
        <w:widowControl w:val="0"/>
        <w:autoSpaceDE w:val="0"/>
        <w:ind w:left="709"/>
        <w:jc w:val="both"/>
        <w:rPr>
          <w:b/>
          <w:bCs/>
        </w:rPr>
      </w:pPr>
    </w:p>
    <w:p w:rsidR="007F420C" w:rsidRDefault="0037662A" w:rsidP="007F420C">
      <w:pPr>
        <w:widowControl w:val="0"/>
        <w:numPr>
          <w:ilvl w:val="1"/>
          <w:numId w:val="14"/>
        </w:numPr>
        <w:autoSpaceDE w:val="0"/>
        <w:jc w:val="both"/>
      </w:pPr>
      <w:r>
        <w:t xml:space="preserve"> </w:t>
      </w:r>
      <w:r w:rsidR="007F420C">
        <w:t xml:space="preserve">wszelka korespondencja oraz rozliczenia dokonywane będą wyłącznie </w:t>
      </w:r>
      <w:r w:rsidR="007F420C">
        <w:br/>
        <w:t>z pełnomocnikiem (liderem),</w:t>
      </w:r>
    </w:p>
    <w:p w:rsidR="007F420C" w:rsidRDefault="0037662A" w:rsidP="007F420C">
      <w:pPr>
        <w:widowControl w:val="0"/>
        <w:numPr>
          <w:ilvl w:val="1"/>
          <w:numId w:val="14"/>
        </w:numPr>
        <w:autoSpaceDE w:val="0"/>
        <w:jc w:val="both"/>
      </w:pPr>
      <w:r>
        <w:t xml:space="preserve"> </w:t>
      </w:r>
      <w:r w:rsidR="007F420C">
        <w:t>wypełniając formularz ofertowy, jak również inne dokumenty powołujące się na „Wykonawcę”, w miejscu „np. nazwa i adres Wykonawcy” należy wpisać dane dotyczące konsorcjum, a nie pełnomocnika konsorcjum.</w:t>
      </w:r>
    </w:p>
    <w:p w:rsidR="007F420C" w:rsidRDefault="0037662A" w:rsidP="007F420C">
      <w:pPr>
        <w:widowControl w:val="0"/>
        <w:numPr>
          <w:ilvl w:val="1"/>
          <w:numId w:val="14"/>
        </w:numPr>
        <w:autoSpaceDE w:val="0"/>
        <w:jc w:val="both"/>
      </w:pPr>
      <w:r>
        <w:t xml:space="preserve"> </w:t>
      </w:r>
      <w:r w:rsidR="007F420C">
        <w:t>W przypadku wyboru konsorcjum jako Wykonawcy w niniejszym zamówieniu, przed podpisaniem umowy o udzielenie zamówienia publicznego konsorcjum przedstawia podpisaną umowę konsorcjum dla Zamawiającego.</w:t>
      </w:r>
    </w:p>
    <w:p w:rsidR="007F420C" w:rsidRDefault="007F420C" w:rsidP="007F420C">
      <w:pPr>
        <w:widowControl w:val="0"/>
        <w:autoSpaceDE w:val="0"/>
        <w:ind w:left="1200"/>
        <w:jc w:val="both"/>
      </w:pPr>
    </w:p>
    <w:p w:rsidR="007F420C" w:rsidRDefault="007F420C" w:rsidP="007F420C">
      <w:pPr>
        <w:widowControl w:val="0"/>
        <w:numPr>
          <w:ilvl w:val="0"/>
          <w:numId w:val="26"/>
        </w:numPr>
        <w:tabs>
          <w:tab w:val="left" w:pos="0"/>
        </w:tabs>
        <w:autoSpaceDE w:val="0"/>
        <w:jc w:val="both"/>
        <w:rPr>
          <w:b/>
          <w:bCs/>
        </w:rPr>
      </w:pPr>
      <w:bookmarkStart w:id="8" w:name="_Hlk9516113"/>
      <w:r>
        <w:rPr>
          <w:b/>
          <w:bCs/>
        </w:rPr>
        <w:t xml:space="preserve">   ZAMAWIAJĄCY  WYMAGA WNIESIENIA WADIUM.</w:t>
      </w:r>
    </w:p>
    <w:p w:rsidR="007F420C" w:rsidRDefault="007F420C" w:rsidP="007F420C">
      <w:pPr>
        <w:widowControl w:val="0"/>
        <w:tabs>
          <w:tab w:val="left" w:pos="0"/>
        </w:tabs>
        <w:autoSpaceDE w:val="0"/>
        <w:jc w:val="both"/>
        <w:rPr>
          <w:b/>
          <w:bCs/>
        </w:rPr>
      </w:pPr>
    </w:p>
    <w:p w:rsidR="007F420C" w:rsidRDefault="007F420C" w:rsidP="007F420C">
      <w:pPr>
        <w:tabs>
          <w:tab w:val="left" w:pos="567"/>
        </w:tabs>
        <w:autoSpaceDE w:val="0"/>
        <w:ind w:left="567" w:hanging="567"/>
        <w:jc w:val="both"/>
        <w:rPr>
          <w:bCs/>
        </w:rPr>
      </w:pPr>
    </w:p>
    <w:p w:rsidR="007F420C" w:rsidRPr="00B5502E" w:rsidRDefault="0037662A" w:rsidP="007F420C">
      <w:pPr>
        <w:tabs>
          <w:tab w:val="left" w:pos="567"/>
        </w:tabs>
        <w:autoSpaceDE w:val="0"/>
        <w:ind w:left="567" w:hanging="567"/>
        <w:jc w:val="both"/>
        <w:rPr>
          <w:bCs/>
        </w:rPr>
      </w:pPr>
      <w:r>
        <w:rPr>
          <w:b/>
          <w:bCs/>
          <w:color w:val="000000"/>
        </w:rPr>
        <w:t xml:space="preserve"> </w:t>
      </w:r>
      <w:r w:rsidR="007F420C">
        <w:rPr>
          <w:b/>
          <w:bCs/>
          <w:color w:val="000000"/>
        </w:rPr>
        <w:t xml:space="preserve">1. Oferta musi być zabezpieczona wadium w wysokości </w:t>
      </w:r>
      <w:r w:rsidR="000C4036" w:rsidRPr="00B5502E">
        <w:rPr>
          <w:b/>
          <w:bCs/>
        </w:rPr>
        <w:t>15</w:t>
      </w:r>
      <w:r w:rsidR="007F420C" w:rsidRPr="00B5502E">
        <w:rPr>
          <w:b/>
          <w:bCs/>
        </w:rPr>
        <w:t xml:space="preserve"> 000,00 zł </w:t>
      </w:r>
      <w:r w:rsidR="007F420C">
        <w:rPr>
          <w:b/>
          <w:bCs/>
          <w:color w:val="000000"/>
        </w:rPr>
        <w:t xml:space="preserve">(słownie: </w:t>
      </w:r>
      <w:r w:rsidR="000C4036" w:rsidRPr="00B5502E">
        <w:rPr>
          <w:b/>
          <w:bCs/>
        </w:rPr>
        <w:t xml:space="preserve">piętnaście </w:t>
      </w:r>
      <w:r w:rsidR="0024361F" w:rsidRPr="00B5502E">
        <w:rPr>
          <w:b/>
          <w:bCs/>
        </w:rPr>
        <w:t xml:space="preserve"> tysięcy </w:t>
      </w:r>
      <w:r w:rsidR="007F420C" w:rsidRPr="00B5502E">
        <w:rPr>
          <w:b/>
          <w:bCs/>
        </w:rPr>
        <w:t>złotych 00/100).</w:t>
      </w:r>
    </w:p>
    <w:p w:rsidR="007F420C" w:rsidRDefault="007F420C" w:rsidP="007F420C">
      <w:pPr>
        <w:tabs>
          <w:tab w:val="left" w:pos="567"/>
        </w:tabs>
        <w:autoSpaceDE w:val="0"/>
        <w:ind w:left="-57" w:hanging="567"/>
        <w:jc w:val="both"/>
        <w:rPr>
          <w:bCs/>
        </w:rPr>
      </w:pPr>
      <w:r>
        <w:rPr>
          <w:bCs/>
        </w:rPr>
        <w:t xml:space="preserve">            2.</w:t>
      </w:r>
      <w:r>
        <w:rPr>
          <w:bCs/>
        </w:rPr>
        <w:tab/>
        <w:t>Wadium może być wniesione w jednej lub kilku następujących formach:</w:t>
      </w:r>
    </w:p>
    <w:p w:rsidR="007F420C" w:rsidRDefault="007F420C" w:rsidP="007F420C">
      <w:pPr>
        <w:tabs>
          <w:tab w:val="left" w:pos="567"/>
        </w:tabs>
        <w:autoSpaceDE w:val="0"/>
        <w:ind w:left="567" w:hanging="567"/>
        <w:jc w:val="both"/>
        <w:rPr>
          <w:bCs/>
        </w:rPr>
      </w:pPr>
      <w:r>
        <w:rPr>
          <w:bCs/>
        </w:rPr>
        <w:t xml:space="preserve">            2.1 pieniądzu,</w:t>
      </w:r>
    </w:p>
    <w:p w:rsidR="007F420C" w:rsidRDefault="007F420C" w:rsidP="007F420C">
      <w:pPr>
        <w:tabs>
          <w:tab w:val="left" w:pos="567"/>
        </w:tabs>
        <w:autoSpaceDE w:val="0"/>
        <w:ind w:left="567" w:hanging="567"/>
        <w:jc w:val="both"/>
        <w:rPr>
          <w:bCs/>
        </w:rPr>
      </w:pPr>
      <w:r>
        <w:rPr>
          <w:bCs/>
        </w:rPr>
        <w:t xml:space="preserve">            2.2 poręczeniach bankowych lub poręczenia spółdzielczej kasy oszczędnościowo-</w:t>
      </w:r>
    </w:p>
    <w:p w:rsidR="007F420C" w:rsidRDefault="007F420C" w:rsidP="007F420C">
      <w:pPr>
        <w:tabs>
          <w:tab w:val="left" w:pos="567"/>
        </w:tabs>
        <w:autoSpaceDE w:val="0"/>
        <w:ind w:left="567" w:hanging="567"/>
        <w:jc w:val="both"/>
        <w:rPr>
          <w:bCs/>
        </w:rPr>
      </w:pPr>
      <w:r>
        <w:rPr>
          <w:bCs/>
        </w:rPr>
        <w:lastRenderedPageBreak/>
        <w:t xml:space="preserve">                  kredytowej, z tym, że poręczenie kasy jest zawsze poręczeniem pieniężnym,</w:t>
      </w:r>
    </w:p>
    <w:p w:rsidR="007F420C" w:rsidRDefault="007F420C" w:rsidP="007F420C">
      <w:pPr>
        <w:tabs>
          <w:tab w:val="left" w:pos="567"/>
        </w:tabs>
        <w:autoSpaceDE w:val="0"/>
        <w:ind w:left="1304" w:hanging="567"/>
        <w:jc w:val="both"/>
        <w:rPr>
          <w:bCs/>
        </w:rPr>
      </w:pPr>
      <w:r>
        <w:rPr>
          <w:bCs/>
        </w:rPr>
        <w:t>2.3 gwarancjach bankowych,</w:t>
      </w:r>
    </w:p>
    <w:p w:rsidR="007F420C" w:rsidRDefault="007F420C" w:rsidP="007F420C">
      <w:pPr>
        <w:tabs>
          <w:tab w:val="left" w:pos="567"/>
        </w:tabs>
        <w:autoSpaceDE w:val="0"/>
        <w:ind w:left="1304" w:hanging="567"/>
        <w:jc w:val="both"/>
        <w:rPr>
          <w:bCs/>
        </w:rPr>
      </w:pPr>
      <w:r>
        <w:rPr>
          <w:bCs/>
        </w:rPr>
        <w:t>2.4 gwarancjach ubezpieczeniowych,</w:t>
      </w:r>
    </w:p>
    <w:p w:rsidR="007F420C" w:rsidRDefault="007F420C" w:rsidP="007F420C">
      <w:pPr>
        <w:tabs>
          <w:tab w:val="left" w:pos="567"/>
        </w:tabs>
        <w:autoSpaceDE w:val="0"/>
        <w:ind w:left="1304" w:hanging="567"/>
        <w:jc w:val="both"/>
        <w:rPr>
          <w:bCs/>
          <w:lang w:bidi="pl-PL"/>
        </w:rPr>
      </w:pPr>
      <w:r>
        <w:rPr>
          <w:bCs/>
        </w:rPr>
        <w:t>2.5 poręczeniach udzielanych przez podmioty, o których mowa w 6b ust. 5 pkt 2 ustawy z dnia 9 listopada 2000 r. o utworzeniu Polskiej Agencji Rozwoju Przedsiębiorczości (Dz.U. z 2014 poz. 1804 oraz z 2015 r. poz. 978 i 1240).</w:t>
      </w:r>
    </w:p>
    <w:p w:rsidR="007F420C" w:rsidRDefault="007F420C" w:rsidP="007F420C">
      <w:pPr>
        <w:tabs>
          <w:tab w:val="left" w:pos="567"/>
        </w:tabs>
        <w:autoSpaceDE w:val="0"/>
        <w:ind w:left="567" w:hanging="567"/>
        <w:jc w:val="both"/>
        <w:rPr>
          <w:bCs/>
          <w:shd w:val="clear" w:color="auto" w:fill="FFFFFF"/>
          <w:lang w:bidi="pl-PL"/>
        </w:rPr>
      </w:pPr>
      <w:r>
        <w:rPr>
          <w:bCs/>
          <w:lang w:bidi="pl-PL"/>
        </w:rPr>
        <w:t>3.</w:t>
      </w:r>
      <w:r>
        <w:rPr>
          <w:bCs/>
          <w:shd w:val="clear" w:color="auto" w:fill="FFFFFF"/>
          <w:lang w:bidi="pl-PL"/>
        </w:rPr>
        <w:tab/>
        <w:t>Wadium w formie pieniężnej należy wpłacić przelewem na rachunek bankowy Zamawiającego: Bank / oddział:</w:t>
      </w:r>
      <w:r>
        <w:rPr>
          <w:bCs/>
          <w:shd w:val="clear" w:color="auto" w:fill="FFFFFF"/>
          <w:lang w:bidi="pl-PL"/>
        </w:rPr>
        <w:tab/>
      </w:r>
      <w:r>
        <w:rPr>
          <w:b/>
          <w:bCs/>
          <w:shd w:val="clear" w:color="auto" w:fill="FFFFFF"/>
          <w:lang w:bidi="pl-PL"/>
        </w:rPr>
        <w:t>Kurpiowski</w:t>
      </w:r>
      <w:r>
        <w:rPr>
          <w:bCs/>
          <w:shd w:val="clear" w:color="auto" w:fill="FFFFFF"/>
          <w:lang w:bidi="pl-PL"/>
        </w:rPr>
        <w:t xml:space="preserve"> </w:t>
      </w:r>
      <w:r>
        <w:rPr>
          <w:b/>
          <w:bCs/>
          <w:shd w:val="clear" w:color="auto" w:fill="FFFFFF"/>
          <w:lang w:bidi="pl-PL"/>
        </w:rPr>
        <w:t>Bank Spółdzielczy w Myszyńcu</w:t>
      </w:r>
    </w:p>
    <w:p w:rsidR="007F420C" w:rsidRDefault="00F84D41" w:rsidP="00F84D41">
      <w:pPr>
        <w:tabs>
          <w:tab w:val="left" w:pos="567"/>
        </w:tabs>
        <w:autoSpaceDE w:val="0"/>
        <w:ind w:left="567"/>
        <w:jc w:val="both"/>
        <w:rPr>
          <w:bCs/>
          <w:shd w:val="clear" w:color="auto" w:fill="FFFFFF"/>
          <w:lang w:bidi="pl-PL"/>
        </w:rPr>
      </w:pPr>
      <w:r>
        <w:rPr>
          <w:bCs/>
          <w:shd w:val="clear" w:color="auto" w:fill="FFFFFF"/>
          <w:lang w:bidi="pl-PL"/>
        </w:rPr>
        <w:t xml:space="preserve">  </w:t>
      </w:r>
      <w:r w:rsidR="007F420C">
        <w:rPr>
          <w:bCs/>
          <w:shd w:val="clear" w:color="auto" w:fill="FFFFFF"/>
          <w:lang w:bidi="pl-PL"/>
        </w:rPr>
        <w:t>nr rachunku:</w:t>
      </w:r>
      <w:r w:rsidR="007F420C">
        <w:rPr>
          <w:bCs/>
          <w:shd w:val="clear" w:color="auto" w:fill="FFFFFF"/>
          <w:lang w:bidi="pl-PL"/>
        </w:rPr>
        <w:tab/>
      </w:r>
      <w:r w:rsidR="007F420C">
        <w:rPr>
          <w:b/>
          <w:bCs/>
          <w:shd w:val="clear" w:color="auto" w:fill="FFFFFF"/>
          <w:lang w:bidi="pl-PL"/>
        </w:rPr>
        <w:t>25 8920 0001 0000 1720 2000 0060</w:t>
      </w:r>
    </w:p>
    <w:p w:rsidR="00F84D41" w:rsidRPr="00BC04EC" w:rsidRDefault="00F84D41" w:rsidP="00F84D41">
      <w:pPr>
        <w:autoSpaceDE w:val="0"/>
        <w:ind w:left="567" w:hanging="567"/>
        <w:jc w:val="both"/>
        <w:rPr>
          <w:b/>
          <w:bCs/>
          <w:color w:val="000000"/>
        </w:rPr>
      </w:pPr>
      <w:r>
        <w:rPr>
          <w:bCs/>
          <w:shd w:val="clear" w:color="auto" w:fill="FFFFFF"/>
          <w:lang w:bidi="pl-PL"/>
        </w:rPr>
        <w:t xml:space="preserve">           </w:t>
      </w:r>
      <w:r w:rsidR="007F420C">
        <w:rPr>
          <w:bCs/>
          <w:shd w:val="clear" w:color="auto" w:fill="FFFFFF"/>
          <w:lang w:bidi="pl-PL"/>
        </w:rPr>
        <w:t>z adnotacją:</w:t>
      </w:r>
      <w:r w:rsidR="007F420C">
        <w:rPr>
          <w:b/>
          <w:bCs/>
          <w:shd w:val="clear" w:color="auto" w:fill="FFFFFF"/>
          <w:lang w:bidi="pl-PL"/>
        </w:rPr>
        <w:t xml:space="preserve"> </w:t>
      </w:r>
      <w:r w:rsidR="007F420C">
        <w:rPr>
          <w:b/>
          <w:bCs/>
          <w:shd w:val="clear" w:color="auto" w:fill="FFFFFF"/>
          <w:lang w:bidi="pl-PL"/>
        </w:rPr>
        <w:tab/>
        <w:t>„wadium na przetarg –</w:t>
      </w:r>
      <w:r w:rsidR="007F420C">
        <w:rPr>
          <w:b/>
          <w:bCs/>
          <w:color w:val="FF0000"/>
          <w:shd w:val="clear" w:color="auto" w:fill="FFFFFF"/>
          <w:lang w:bidi="pl-PL"/>
        </w:rPr>
        <w:t xml:space="preserve"> </w:t>
      </w:r>
      <w:r>
        <w:rPr>
          <w:b/>
          <w:bCs/>
          <w:color w:val="000000"/>
        </w:rPr>
        <w:t>„Przebudowa części budynku remizo -  świetlicy OSP w Wykrocie ”.</w:t>
      </w:r>
    </w:p>
    <w:p w:rsidR="007F420C" w:rsidRPr="00C8283A" w:rsidRDefault="007F420C" w:rsidP="007F420C">
      <w:pPr>
        <w:autoSpaceDE w:val="0"/>
        <w:jc w:val="both"/>
        <w:rPr>
          <w:b/>
          <w:bCs/>
        </w:rPr>
      </w:pPr>
    </w:p>
    <w:p w:rsidR="007F420C" w:rsidRDefault="007F420C" w:rsidP="007F420C">
      <w:pPr>
        <w:tabs>
          <w:tab w:val="left" w:pos="567"/>
        </w:tabs>
        <w:autoSpaceDE w:val="0"/>
        <w:ind w:left="567" w:hanging="567"/>
        <w:jc w:val="both"/>
        <w:rPr>
          <w:bCs/>
        </w:rPr>
      </w:pPr>
      <w:r>
        <w:rPr>
          <w:bCs/>
        </w:rPr>
        <w:t>4.</w:t>
      </w:r>
      <w:r>
        <w:rPr>
          <w:bCs/>
        </w:rPr>
        <w:tab/>
        <w:t>Zamawiający zaleca, aby w przypadku wniesienia wadium w formie:</w:t>
      </w:r>
    </w:p>
    <w:p w:rsidR="007F420C" w:rsidRDefault="007F420C" w:rsidP="007F420C">
      <w:pPr>
        <w:tabs>
          <w:tab w:val="left" w:pos="567"/>
        </w:tabs>
        <w:autoSpaceDE w:val="0"/>
        <w:ind w:left="567" w:hanging="567"/>
        <w:jc w:val="both"/>
        <w:rPr>
          <w:bCs/>
        </w:rPr>
      </w:pPr>
      <w:r>
        <w:rPr>
          <w:bCs/>
        </w:rPr>
        <w:t>1)</w:t>
      </w:r>
      <w:r>
        <w:rPr>
          <w:bCs/>
        </w:rPr>
        <w:tab/>
        <w:t>pieniężnej – dokument potwierdzający dokonanie przelewu wadium został załączony do oferty;</w:t>
      </w:r>
    </w:p>
    <w:p w:rsidR="007F420C" w:rsidRDefault="007F420C" w:rsidP="007F420C">
      <w:pPr>
        <w:tabs>
          <w:tab w:val="left" w:pos="567"/>
        </w:tabs>
        <w:autoSpaceDE w:val="0"/>
        <w:ind w:left="567" w:hanging="567"/>
        <w:jc w:val="both"/>
        <w:rPr>
          <w:bCs/>
        </w:rPr>
      </w:pPr>
      <w:r>
        <w:rPr>
          <w:bCs/>
        </w:rPr>
        <w:t>2)</w:t>
      </w:r>
      <w:r>
        <w:rPr>
          <w:bCs/>
        </w:rPr>
        <w:tab/>
        <w:t>innej niż pieniądz – oryginał dokumentu został złożony w oddzielnej kopercie, a jego kopia w ofercie, w siedzibie Zamawiającego w sekretariacie pokój nr 7.</w:t>
      </w:r>
    </w:p>
    <w:p w:rsidR="007F420C" w:rsidRDefault="007F420C" w:rsidP="007F420C">
      <w:pPr>
        <w:tabs>
          <w:tab w:val="left" w:pos="567"/>
        </w:tabs>
        <w:autoSpaceDE w:val="0"/>
        <w:ind w:left="567" w:hanging="567"/>
        <w:jc w:val="both"/>
        <w:rPr>
          <w:bCs/>
        </w:rPr>
      </w:pPr>
      <w:r>
        <w:rPr>
          <w:bCs/>
        </w:rPr>
        <w:t xml:space="preserve">         Nie należy załączać oryginału dokumentu wadialnego do oferty przed terminem składania ofert.</w:t>
      </w:r>
    </w:p>
    <w:p w:rsidR="007F420C" w:rsidRDefault="007F420C" w:rsidP="007F420C">
      <w:pPr>
        <w:tabs>
          <w:tab w:val="left" w:pos="567"/>
        </w:tabs>
        <w:autoSpaceDE w:val="0"/>
        <w:ind w:left="567" w:hanging="567"/>
        <w:jc w:val="both"/>
        <w:rPr>
          <w:bCs/>
        </w:rPr>
      </w:pPr>
      <w:r>
        <w:rPr>
          <w:bCs/>
        </w:rPr>
        <w:t>5.      W przypadku wadium wniesionego w formie gwarancji wadialnej przez konsorcjum, w dokumencie gwarancji winny być wskazane podmioty należące do konsorcjum lub co najmniej informacja, że zleceniodawca gwarancji składa ofertę w ramach konsorcjum, a fakt ten został zaakceptowany przez gwaranta.</w:t>
      </w:r>
    </w:p>
    <w:p w:rsidR="007F420C" w:rsidRDefault="007F420C" w:rsidP="007F420C">
      <w:pPr>
        <w:tabs>
          <w:tab w:val="left" w:pos="567"/>
        </w:tabs>
        <w:autoSpaceDE w:val="0"/>
        <w:ind w:left="567" w:hanging="567"/>
        <w:jc w:val="both"/>
        <w:rPr>
          <w:bCs/>
        </w:rPr>
      </w:pPr>
      <w:r>
        <w:rPr>
          <w:bCs/>
        </w:rPr>
        <w:t>6.</w:t>
      </w:r>
      <w:r>
        <w:rPr>
          <w:bCs/>
        </w:rPr>
        <w:tab/>
        <w:t>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ustawy Prawo zamówień publicznych.</w:t>
      </w:r>
    </w:p>
    <w:p w:rsidR="007F420C" w:rsidRPr="0082500F" w:rsidRDefault="007F420C" w:rsidP="007F420C">
      <w:pPr>
        <w:tabs>
          <w:tab w:val="left" w:pos="567"/>
        </w:tabs>
        <w:autoSpaceDE w:val="0"/>
        <w:ind w:left="567" w:hanging="567"/>
        <w:jc w:val="both"/>
        <w:rPr>
          <w:bCs/>
        </w:rPr>
      </w:pPr>
      <w:r>
        <w:rPr>
          <w:bCs/>
        </w:rPr>
        <w:t>7.</w:t>
      </w:r>
      <w:r>
        <w:rPr>
          <w:bCs/>
        </w:rPr>
        <w:tab/>
        <w:t>Wadium musi być wniesione najpóźniej do wyznaczonego terminu składania ofert,</w:t>
      </w:r>
      <w:r w:rsidR="00AC64DD">
        <w:rPr>
          <w:bCs/>
        </w:rPr>
        <w:t xml:space="preserve">                     </w:t>
      </w:r>
      <w:r>
        <w:rPr>
          <w:bCs/>
        </w:rPr>
        <w:t xml:space="preserve"> tj</w:t>
      </w:r>
      <w:r w:rsidRPr="000C7C3E">
        <w:rPr>
          <w:bCs/>
        </w:rPr>
        <w:t xml:space="preserve">. </w:t>
      </w:r>
      <w:r w:rsidRPr="000C7C3E">
        <w:rPr>
          <w:b/>
          <w:bCs/>
        </w:rPr>
        <w:t xml:space="preserve"> </w:t>
      </w:r>
      <w:r w:rsidR="00AC64DD" w:rsidRPr="000C7C3E">
        <w:rPr>
          <w:b/>
          <w:bCs/>
        </w:rPr>
        <w:t xml:space="preserve">14 lipca </w:t>
      </w:r>
      <w:r w:rsidR="0082500F" w:rsidRPr="000C7C3E">
        <w:rPr>
          <w:b/>
          <w:bCs/>
        </w:rPr>
        <w:t xml:space="preserve"> </w:t>
      </w:r>
      <w:r w:rsidRPr="000C7C3E">
        <w:rPr>
          <w:b/>
          <w:bCs/>
        </w:rPr>
        <w:t xml:space="preserve">2020 roku godz. 10 </w:t>
      </w:r>
      <w:r w:rsidRPr="000C7C3E">
        <w:rPr>
          <w:b/>
          <w:bCs/>
          <w:vertAlign w:val="superscript"/>
        </w:rPr>
        <w:t>00</w:t>
      </w:r>
      <w:r w:rsidRPr="000C7C3E">
        <w:rPr>
          <w:b/>
          <w:bCs/>
        </w:rPr>
        <w:t>.</w:t>
      </w:r>
    </w:p>
    <w:p w:rsidR="007F420C" w:rsidRDefault="007F420C" w:rsidP="007F420C">
      <w:pPr>
        <w:tabs>
          <w:tab w:val="left" w:pos="567"/>
        </w:tabs>
        <w:autoSpaceDE w:val="0"/>
        <w:ind w:left="567" w:hanging="567"/>
        <w:jc w:val="both"/>
        <w:rPr>
          <w:bCs/>
        </w:rPr>
      </w:pPr>
      <w:r>
        <w:rPr>
          <w:bCs/>
        </w:rPr>
        <w:t>8.</w:t>
      </w:r>
      <w:r>
        <w:rPr>
          <w:bCs/>
        </w:rPr>
        <w:tab/>
        <w:t>Skuteczne wniesienie wadium w pieniądzu następuje z chwilą uznania środków pieniężnych na rachunku bankowym Zamawiającego, o którym mowa w ust. 3 niniejszego rozdziału SIWZ, przed upływem terminu składania ofert (tj. przed upływem dnia i godziny wyznaczonej jako ostateczny termin składania ofert).</w:t>
      </w:r>
    </w:p>
    <w:p w:rsidR="007F420C" w:rsidRDefault="007F420C" w:rsidP="007F420C">
      <w:pPr>
        <w:tabs>
          <w:tab w:val="left" w:pos="567"/>
        </w:tabs>
        <w:autoSpaceDE w:val="0"/>
        <w:ind w:left="567" w:hanging="567"/>
        <w:jc w:val="both"/>
        <w:rPr>
          <w:bCs/>
        </w:rPr>
      </w:pPr>
      <w:r>
        <w:rPr>
          <w:bCs/>
        </w:rPr>
        <w:t>9.</w:t>
      </w:r>
      <w:r>
        <w:rPr>
          <w:bCs/>
        </w:rPr>
        <w:tab/>
        <w:t>Wykonawca, który nie wniesie wadium lub nie zabezpieczy oferty akceptowalną formą wadium zostanie wykluczony z postępowania, a jego oferta zostanie uznana za odrzuconą.</w:t>
      </w:r>
    </w:p>
    <w:p w:rsidR="007F420C" w:rsidRDefault="007F420C" w:rsidP="007F420C">
      <w:pPr>
        <w:tabs>
          <w:tab w:val="left" w:pos="567"/>
        </w:tabs>
        <w:autoSpaceDE w:val="0"/>
        <w:ind w:left="567" w:hanging="567"/>
        <w:jc w:val="both"/>
        <w:rPr>
          <w:bCs/>
        </w:rPr>
      </w:pPr>
      <w:r>
        <w:rPr>
          <w:bCs/>
        </w:rPr>
        <w:t>10.</w:t>
      </w:r>
      <w:r>
        <w:rPr>
          <w:bCs/>
        </w:rPr>
        <w:tab/>
        <w:t>Zamawiający zwróci wadium wykonawcy niezwłocznie po:</w:t>
      </w:r>
    </w:p>
    <w:p w:rsidR="007F420C" w:rsidRDefault="007F420C" w:rsidP="007F420C">
      <w:pPr>
        <w:tabs>
          <w:tab w:val="left" w:pos="567"/>
        </w:tabs>
        <w:autoSpaceDE w:val="0"/>
        <w:ind w:left="1191" w:hanging="567"/>
        <w:jc w:val="both"/>
        <w:rPr>
          <w:bCs/>
        </w:rPr>
      </w:pPr>
      <w:r>
        <w:rPr>
          <w:bCs/>
        </w:rPr>
        <w:t>a) upływie terminu związania ofertą,</w:t>
      </w:r>
    </w:p>
    <w:p w:rsidR="007F420C" w:rsidRDefault="007F420C" w:rsidP="007F420C">
      <w:pPr>
        <w:tabs>
          <w:tab w:val="left" w:pos="567"/>
        </w:tabs>
        <w:autoSpaceDE w:val="0"/>
        <w:ind w:left="668" w:hanging="559"/>
        <w:jc w:val="both"/>
        <w:rPr>
          <w:bCs/>
        </w:rPr>
      </w:pPr>
      <w:r>
        <w:rPr>
          <w:bCs/>
        </w:rPr>
        <w:t xml:space="preserve">        b)wyborze oferty najkorzystniejszej z wyjątkiem wykonawcy, którego oferta  została wybrana jako najkorzystniejsza,</w:t>
      </w:r>
    </w:p>
    <w:p w:rsidR="007F420C" w:rsidRDefault="007F420C" w:rsidP="007F420C">
      <w:pPr>
        <w:tabs>
          <w:tab w:val="left" w:pos="567"/>
        </w:tabs>
        <w:autoSpaceDE w:val="0"/>
        <w:ind w:left="1191" w:hanging="567"/>
        <w:jc w:val="both"/>
        <w:rPr>
          <w:bCs/>
        </w:rPr>
      </w:pPr>
      <w:r>
        <w:rPr>
          <w:bCs/>
        </w:rPr>
        <w:t>c) unieważnieniu postępowania o udzielenie niniejszego zamówienia publicznego,</w:t>
      </w:r>
    </w:p>
    <w:p w:rsidR="007F420C" w:rsidRDefault="007F420C" w:rsidP="007F420C">
      <w:pPr>
        <w:tabs>
          <w:tab w:val="left" w:pos="567"/>
        </w:tabs>
        <w:autoSpaceDE w:val="0"/>
        <w:ind w:left="567" w:hanging="567"/>
        <w:jc w:val="both"/>
        <w:rPr>
          <w:bCs/>
        </w:rPr>
      </w:pPr>
      <w:r>
        <w:rPr>
          <w:bCs/>
        </w:rPr>
        <w:t>11.</w:t>
      </w:r>
      <w:r>
        <w:rPr>
          <w:bCs/>
        </w:rPr>
        <w:tab/>
        <w:t>Zamawiający żąda ponownego wniesienia wadium przez wykonawcę, któremu zwrócono wadium, jeżeli w wyniku rozstrzygnięcia odwołania jego oferta została wybrana jako najkorzystniejsza. Wykonawca wnosi wadium w terminie określonym przez zamawiającego.</w:t>
      </w:r>
    </w:p>
    <w:p w:rsidR="007F420C" w:rsidRDefault="007F420C" w:rsidP="007F420C">
      <w:pPr>
        <w:tabs>
          <w:tab w:val="left" w:pos="567"/>
        </w:tabs>
        <w:autoSpaceDE w:val="0"/>
        <w:ind w:left="567" w:hanging="567"/>
        <w:jc w:val="both"/>
        <w:rPr>
          <w:bCs/>
        </w:rPr>
      </w:pPr>
      <w:r>
        <w:rPr>
          <w:bCs/>
        </w:rPr>
        <w:lastRenderedPageBreak/>
        <w:t>12.</w:t>
      </w:r>
      <w:r>
        <w:rPr>
          <w:bCs/>
        </w:rPr>
        <w:tab/>
        <w:t>Wykonawcy, którego oferta zostanie wybrana jako najkorzystniejsza, zamawiający zwróci wadium niezwłocznie po zawarciu umowy w sprawie zamówienia publicznego oraz wniesieniu zabezpieczenia należytego wykonania umowy, jeżeli jego wniesienia żądano.</w:t>
      </w:r>
    </w:p>
    <w:p w:rsidR="007F420C" w:rsidRDefault="007F420C" w:rsidP="007F420C">
      <w:pPr>
        <w:tabs>
          <w:tab w:val="left" w:pos="567"/>
        </w:tabs>
        <w:autoSpaceDE w:val="0"/>
        <w:ind w:left="567" w:hanging="567"/>
        <w:jc w:val="both"/>
        <w:rPr>
          <w:bCs/>
        </w:rPr>
      </w:pPr>
      <w:r>
        <w:rPr>
          <w:bCs/>
        </w:rPr>
        <w:t>13.</w:t>
      </w:r>
      <w:r>
        <w:rPr>
          <w:bCs/>
        </w:rPr>
        <w:tab/>
        <w:t>Zamawiający niezwłocznie dokona zwrotu wadium na wniosek Wykonawcy, który wycofał ofertę przed upływem terminu składania ofert. Zamawiający zwraca wadium wszystkim wykonawcom niezwłocznie po wyborze oferty najkorzystniejszej lub unieważnieniu postępowania, z wyjątkiem wykonawcy, którego oferta została wybrana jako najkorzystniejsza, z zastrzeżeniem pkt 13 i 14.</w:t>
      </w:r>
    </w:p>
    <w:p w:rsidR="007F420C" w:rsidRDefault="007F420C" w:rsidP="007F420C">
      <w:pPr>
        <w:tabs>
          <w:tab w:val="left" w:pos="567"/>
        </w:tabs>
        <w:autoSpaceDE w:val="0"/>
        <w:ind w:left="567" w:hanging="567"/>
        <w:jc w:val="both"/>
        <w:rPr>
          <w:bCs/>
        </w:rPr>
      </w:pPr>
      <w:r>
        <w:rPr>
          <w:bCs/>
        </w:rPr>
        <w:t>14.</w:t>
      </w:r>
      <w:r>
        <w:rPr>
          <w:bCs/>
        </w:rPr>
        <w:tab/>
        <w:t>Wadium Wykonawcy, którego oferta została wybrana, zostanie zatrzymane wraz z odsetkami w przypadku, gdy Wykonawca:</w:t>
      </w:r>
    </w:p>
    <w:p w:rsidR="007F420C" w:rsidRDefault="007F420C" w:rsidP="007F420C">
      <w:pPr>
        <w:tabs>
          <w:tab w:val="left" w:pos="567"/>
        </w:tabs>
        <w:autoSpaceDE w:val="0"/>
        <w:ind w:left="1134" w:hanging="567"/>
        <w:jc w:val="both"/>
        <w:rPr>
          <w:bCs/>
        </w:rPr>
      </w:pPr>
      <w:r>
        <w:rPr>
          <w:bCs/>
        </w:rPr>
        <w:t>a) odmówi podpisania umowy na warunkach określonych w ofercie,</w:t>
      </w:r>
    </w:p>
    <w:p w:rsidR="007F420C" w:rsidRDefault="007F420C" w:rsidP="007F420C">
      <w:pPr>
        <w:tabs>
          <w:tab w:val="left" w:pos="567"/>
        </w:tabs>
        <w:autoSpaceDE w:val="0"/>
        <w:ind w:left="1134" w:hanging="567"/>
        <w:jc w:val="both"/>
        <w:rPr>
          <w:bCs/>
        </w:rPr>
      </w:pPr>
      <w:r>
        <w:rPr>
          <w:bCs/>
        </w:rPr>
        <w:t>b) nie wniósł wymaganego zabezpieczenia należytego wykonania umowy,</w:t>
      </w:r>
    </w:p>
    <w:p w:rsidR="007F420C" w:rsidRDefault="007F420C" w:rsidP="007F420C">
      <w:pPr>
        <w:tabs>
          <w:tab w:val="left" w:pos="567"/>
        </w:tabs>
        <w:autoSpaceDE w:val="0"/>
        <w:ind w:left="641" w:hanging="559"/>
        <w:jc w:val="both"/>
        <w:rPr>
          <w:bCs/>
        </w:rPr>
      </w:pPr>
      <w:r>
        <w:rPr>
          <w:bCs/>
        </w:rPr>
        <w:t>c) zawarcie umowy w sprawie zamówienia publicznego stało się niemożliwe z przyczyn leżących po stronie Wykonawcy.</w:t>
      </w:r>
    </w:p>
    <w:p w:rsidR="007F420C" w:rsidRDefault="007F420C" w:rsidP="007F420C">
      <w:pPr>
        <w:tabs>
          <w:tab w:val="left" w:pos="567"/>
        </w:tabs>
        <w:autoSpaceDE w:val="0"/>
        <w:ind w:left="567" w:hanging="567"/>
        <w:jc w:val="both"/>
      </w:pPr>
      <w:r>
        <w:rPr>
          <w:bCs/>
        </w:rPr>
        <w:t>15.</w:t>
      </w:r>
      <w:r>
        <w:rPr>
          <w:bCs/>
        </w:rPr>
        <w:tab/>
        <w:t>Wadium Wykonawcy zostanie zatrzymane wraz z odsetkami w przypadku, gdy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bookmarkEnd w:id="8"/>
    <w:p w:rsidR="007F420C" w:rsidRDefault="007F420C" w:rsidP="007F420C">
      <w:pPr>
        <w:widowControl w:val="0"/>
        <w:autoSpaceDE w:val="0"/>
        <w:jc w:val="both"/>
      </w:pPr>
    </w:p>
    <w:p w:rsidR="007F420C" w:rsidRDefault="007F420C" w:rsidP="007F420C">
      <w:pPr>
        <w:tabs>
          <w:tab w:val="left" w:pos="567"/>
        </w:tabs>
        <w:autoSpaceDE w:val="0"/>
        <w:jc w:val="both"/>
        <w:rPr>
          <w:bCs/>
        </w:rPr>
      </w:pPr>
    </w:p>
    <w:p w:rsidR="007F420C" w:rsidRDefault="007F420C" w:rsidP="007F420C">
      <w:pPr>
        <w:numPr>
          <w:ilvl w:val="0"/>
          <w:numId w:val="26"/>
        </w:numPr>
        <w:tabs>
          <w:tab w:val="left" w:pos="567"/>
        </w:tabs>
        <w:autoSpaceDE w:val="0"/>
        <w:ind w:left="720" w:hanging="720"/>
        <w:jc w:val="both"/>
        <w:rPr>
          <w:b/>
          <w:bCs/>
        </w:rPr>
      </w:pPr>
      <w:r>
        <w:rPr>
          <w:b/>
          <w:bCs/>
        </w:rPr>
        <w:t>TERMIN ZWIĄZANIA OFERTĄ.</w:t>
      </w:r>
    </w:p>
    <w:p w:rsidR="007F420C" w:rsidRDefault="007F420C" w:rsidP="007F420C">
      <w:pPr>
        <w:widowControl w:val="0"/>
        <w:autoSpaceDE w:val="0"/>
        <w:jc w:val="both"/>
        <w:rPr>
          <w:b/>
          <w:bCs/>
        </w:rPr>
      </w:pPr>
    </w:p>
    <w:p w:rsidR="007F420C" w:rsidRDefault="007F420C" w:rsidP="007F420C">
      <w:pPr>
        <w:widowControl w:val="0"/>
        <w:numPr>
          <w:ilvl w:val="0"/>
          <w:numId w:val="33"/>
        </w:numPr>
        <w:tabs>
          <w:tab w:val="left" w:pos="614"/>
        </w:tabs>
        <w:autoSpaceDE w:val="0"/>
        <w:jc w:val="both"/>
      </w:pPr>
      <w:r>
        <w:t xml:space="preserve">Termin związania ofertą wynosi </w:t>
      </w:r>
      <w:r>
        <w:rPr>
          <w:b/>
        </w:rPr>
        <w:t>30 dni</w:t>
      </w:r>
      <w:r>
        <w:t>. Bieg terminu rozpoczyna się wraz upływem terminu składania oferty.</w:t>
      </w:r>
    </w:p>
    <w:p w:rsidR="007F420C" w:rsidRDefault="007F420C" w:rsidP="007F420C">
      <w:pPr>
        <w:widowControl w:val="0"/>
        <w:numPr>
          <w:ilvl w:val="0"/>
          <w:numId w:val="33"/>
        </w:numPr>
        <w:tabs>
          <w:tab w:val="left" w:pos="720"/>
        </w:tabs>
        <w:autoSpaceDE w:val="0"/>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F420C" w:rsidRDefault="007F420C" w:rsidP="007F420C">
      <w:pPr>
        <w:widowControl w:val="0"/>
        <w:numPr>
          <w:ilvl w:val="0"/>
          <w:numId w:val="33"/>
        </w:numPr>
        <w:tabs>
          <w:tab w:val="left" w:pos="720"/>
        </w:tabs>
        <w:autoSpaceDE w:val="0"/>
        <w:jc w:val="both"/>
      </w:pPr>
      <w:r>
        <w:t>Odmowa wyrażenia zgody na przedłużenie terminu związania ofertą nie powoduje utraty wadium.</w:t>
      </w:r>
    </w:p>
    <w:p w:rsidR="007F420C" w:rsidRDefault="007F420C" w:rsidP="007F420C">
      <w:pPr>
        <w:widowControl w:val="0"/>
        <w:numPr>
          <w:ilvl w:val="0"/>
          <w:numId w:val="33"/>
        </w:numPr>
        <w:tabs>
          <w:tab w:val="left" w:pos="720"/>
        </w:tabs>
        <w:autoSpaceDE w:val="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420C" w:rsidRDefault="007F420C" w:rsidP="007F420C">
      <w:pPr>
        <w:widowControl w:val="0"/>
        <w:tabs>
          <w:tab w:val="left" w:pos="720"/>
        </w:tabs>
        <w:autoSpaceDE w:val="0"/>
        <w:jc w:val="both"/>
      </w:pPr>
    </w:p>
    <w:p w:rsidR="007F420C" w:rsidRDefault="007F420C" w:rsidP="007F420C">
      <w:pPr>
        <w:widowControl w:val="0"/>
        <w:numPr>
          <w:ilvl w:val="0"/>
          <w:numId w:val="26"/>
        </w:numPr>
        <w:tabs>
          <w:tab w:val="left" w:pos="720"/>
        </w:tabs>
        <w:autoSpaceDE w:val="0"/>
        <w:ind w:left="720" w:hanging="720"/>
        <w:jc w:val="both"/>
        <w:rPr>
          <w:b/>
          <w:bCs/>
        </w:rPr>
      </w:pPr>
      <w:r>
        <w:rPr>
          <w:b/>
          <w:bCs/>
        </w:rPr>
        <w:t>MIEJSCE ORAZ TERMIN SKŁADANIA I OTWARCIA OFERT</w:t>
      </w:r>
    </w:p>
    <w:p w:rsidR="007F420C" w:rsidRDefault="007F420C" w:rsidP="007F420C">
      <w:pPr>
        <w:widowControl w:val="0"/>
        <w:autoSpaceDE w:val="0"/>
        <w:jc w:val="both"/>
        <w:rPr>
          <w:b/>
          <w:bCs/>
        </w:rPr>
      </w:pPr>
    </w:p>
    <w:p w:rsidR="007F420C" w:rsidRDefault="007F420C" w:rsidP="007F420C">
      <w:pPr>
        <w:widowControl w:val="0"/>
        <w:tabs>
          <w:tab w:val="left" w:pos="360"/>
          <w:tab w:val="left" w:pos="510"/>
        </w:tabs>
        <w:autoSpaceDE w:val="0"/>
        <w:ind w:left="426" w:hanging="426"/>
        <w:jc w:val="both"/>
      </w:pPr>
      <w:r>
        <w:rPr>
          <w:b/>
          <w:bCs/>
        </w:rPr>
        <w:t>1.</w:t>
      </w:r>
      <w:r>
        <w:rPr>
          <w:b/>
          <w:bCs/>
        </w:rPr>
        <w:tab/>
      </w:r>
      <w:r>
        <w:t xml:space="preserve">Ofertę należy złożyć w dwóch zamkniętych kopertach (jedna w drugiej) pokój nr 7 – sekretariat w siedzibie Zamawiającego (Pl. Wolności 60, 07-430 Myszyniec) w terminie do </w:t>
      </w:r>
      <w:r w:rsidRPr="000C7C3E">
        <w:t xml:space="preserve">dnia  </w:t>
      </w:r>
      <w:r w:rsidR="00AC64DD" w:rsidRPr="000C7C3E">
        <w:rPr>
          <w:b/>
          <w:bCs/>
        </w:rPr>
        <w:t>14 lipca</w:t>
      </w:r>
      <w:r w:rsidR="000C4036" w:rsidRPr="000C7C3E">
        <w:rPr>
          <w:b/>
          <w:bCs/>
        </w:rPr>
        <w:t xml:space="preserve"> </w:t>
      </w:r>
      <w:r w:rsidRPr="000C7C3E">
        <w:rPr>
          <w:b/>
          <w:bCs/>
        </w:rPr>
        <w:t xml:space="preserve"> </w:t>
      </w:r>
      <w:r w:rsidRPr="000C7C3E">
        <w:rPr>
          <w:b/>
        </w:rPr>
        <w:t>2020</w:t>
      </w:r>
      <w:r w:rsidRPr="000C7C3E">
        <w:rPr>
          <w:b/>
          <w:bCs/>
        </w:rPr>
        <w:t xml:space="preserve"> roku do godz. 10</w:t>
      </w:r>
      <w:r w:rsidRPr="000C7C3E">
        <w:rPr>
          <w:b/>
          <w:bCs/>
          <w:vertAlign w:val="superscript"/>
        </w:rPr>
        <w:t>00</w:t>
      </w:r>
      <w:r w:rsidRPr="000C7C3E">
        <w:rPr>
          <w:b/>
          <w:bCs/>
        </w:rPr>
        <w:t>.</w:t>
      </w:r>
    </w:p>
    <w:p w:rsidR="007F420C" w:rsidRDefault="007F420C" w:rsidP="007F420C">
      <w:pPr>
        <w:widowControl w:val="0"/>
        <w:autoSpaceDE w:val="0"/>
        <w:ind w:left="851" w:hanging="425"/>
        <w:jc w:val="both"/>
      </w:pPr>
      <w:r>
        <w:t>1.1</w:t>
      </w:r>
      <w:r>
        <w:tab/>
        <w:t>Kopertę zewnętrzną należy zaadresować jak niżej:</w:t>
      </w:r>
    </w:p>
    <w:p w:rsidR="007F420C" w:rsidRPr="0082500F" w:rsidRDefault="007F420C" w:rsidP="007F420C">
      <w:pPr>
        <w:widowControl w:val="0"/>
        <w:autoSpaceDE w:val="0"/>
        <w:ind w:left="147"/>
        <w:jc w:val="both"/>
      </w:pPr>
    </w:p>
    <w:p w:rsidR="00AC64DD" w:rsidRDefault="00AC64DD" w:rsidP="007F420C">
      <w:pPr>
        <w:widowControl w:val="0"/>
        <w:autoSpaceDE w:val="0"/>
        <w:ind w:left="147"/>
        <w:jc w:val="center"/>
      </w:pPr>
    </w:p>
    <w:p w:rsidR="007F420C" w:rsidRPr="0082500F" w:rsidRDefault="007F420C" w:rsidP="007F420C">
      <w:pPr>
        <w:widowControl w:val="0"/>
        <w:autoSpaceDE w:val="0"/>
        <w:ind w:left="147"/>
        <w:jc w:val="center"/>
      </w:pPr>
      <w:r w:rsidRPr="0082500F">
        <w:t xml:space="preserve">Gmina Myszyniec </w:t>
      </w:r>
    </w:p>
    <w:p w:rsidR="007F420C" w:rsidRDefault="00F84D41" w:rsidP="007F420C">
      <w:pPr>
        <w:widowControl w:val="0"/>
        <w:autoSpaceDE w:val="0"/>
        <w:ind w:left="147"/>
        <w:jc w:val="center"/>
      </w:pPr>
      <w:r>
        <w:t>Plac</w:t>
      </w:r>
      <w:r w:rsidR="007F420C">
        <w:t xml:space="preserve"> Wolności 60, 07-430 Myszyniec</w:t>
      </w:r>
    </w:p>
    <w:p w:rsidR="007F420C" w:rsidRDefault="007F420C" w:rsidP="007F420C">
      <w:pPr>
        <w:widowControl w:val="0"/>
        <w:autoSpaceDE w:val="0"/>
        <w:ind w:left="147"/>
        <w:jc w:val="center"/>
      </w:pPr>
      <w:r>
        <w:t xml:space="preserve"> pokój nr 7 - </w:t>
      </w:r>
      <w:r>
        <w:rPr>
          <w:b/>
        </w:rPr>
        <w:t>sekretariat (I piętro)</w:t>
      </w:r>
    </w:p>
    <w:p w:rsidR="007F420C" w:rsidRDefault="007F420C" w:rsidP="007F420C">
      <w:pPr>
        <w:widowControl w:val="0"/>
        <w:autoSpaceDE w:val="0"/>
        <w:ind w:left="147"/>
        <w:jc w:val="center"/>
      </w:pPr>
    </w:p>
    <w:p w:rsidR="007F420C" w:rsidRDefault="007F420C" w:rsidP="007F420C">
      <w:pPr>
        <w:widowControl w:val="0"/>
        <w:autoSpaceDE w:val="0"/>
        <w:ind w:left="147"/>
        <w:jc w:val="center"/>
      </w:pPr>
      <w:r>
        <w:t>Oferta w postępowaniu:</w:t>
      </w:r>
    </w:p>
    <w:p w:rsidR="00F84D41" w:rsidRPr="00BC04EC" w:rsidRDefault="00F84D41" w:rsidP="00F84D41">
      <w:pPr>
        <w:autoSpaceDE w:val="0"/>
        <w:jc w:val="both"/>
        <w:rPr>
          <w:b/>
          <w:bCs/>
          <w:color w:val="000000"/>
        </w:rPr>
      </w:pPr>
      <w:r>
        <w:rPr>
          <w:b/>
          <w:bCs/>
          <w:color w:val="000000"/>
        </w:rPr>
        <w:t>„Przebudowa części budynku remizo -  świetlicy OSP w Wykrocie ”</w:t>
      </w:r>
    </w:p>
    <w:p w:rsidR="007F420C" w:rsidRPr="000C7C3E" w:rsidRDefault="007F420C" w:rsidP="007F420C">
      <w:pPr>
        <w:autoSpaceDE w:val="0"/>
        <w:jc w:val="both"/>
        <w:rPr>
          <w:b/>
          <w:bCs/>
        </w:rPr>
      </w:pPr>
    </w:p>
    <w:p w:rsidR="007F420C" w:rsidRPr="000C7C3E" w:rsidRDefault="007F420C" w:rsidP="007F420C">
      <w:pPr>
        <w:widowControl w:val="0"/>
        <w:autoSpaceDE w:val="0"/>
        <w:ind w:left="147"/>
        <w:jc w:val="center"/>
      </w:pPr>
      <w:r w:rsidRPr="000C7C3E">
        <w:t xml:space="preserve">nie otwierać przed </w:t>
      </w:r>
      <w:r w:rsidR="00904468" w:rsidRPr="000C7C3E">
        <w:t xml:space="preserve">dnia  </w:t>
      </w:r>
      <w:r w:rsidR="00AC64DD" w:rsidRPr="000C7C3E">
        <w:rPr>
          <w:b/>
          <w:bCs/>
        </w:rPr>
        <w:t xml:space="preserve">14 lipca </w:t>
      </w:r>
      <w:r w:rsidR="0082500F" w:rsidRPr="000C7C3E">
        <w:rPr>
          <w:b/>
          <w:bCs/>
        </w:rPr>
        <w:t>2020</w:t>
      </w:r>
      <w:r w:rsidRPr="000C7C3E">
        <w:rPr>
          <w:b/>
          <w:bCs/>
        </w:rPr>
        <w:t xml:space="preserve">  roku przed godz. 10</w:t>
      </w:r>
      <w:r w:rsidRPr="000C7C3E">
        <w:rPr>
          <w:b/>
          <w:bCs/>
          <w:vertAlign w:val="superscript"/>
        </w:rPr>
        <w:t>15</w:t>
      </w:r>
    </w:p>
    <w:p w:rsidR="007F420C" w:rsidRDefault="007F420C" w:rsidP="007F420C">
      <w:pPr>
        <w:widowControl w:val="0"/>
        <w:autoSpaceDE w:val="0"/>
        <w:ind w:left="851" w:hanging="425"/>
        <w:jc w:val="both"/>
      </w:pPr>
      <w:r>
        <w:t>1.2</w:t>
      </w:r>
      <w:r>
        <w:tab/>
        <w:t>Kopertę wewnętrzną należy zaadresować jak w punkcie 1.1 oraz wskazać oznaczenie wykonawcy składającego ofertę.</w:t>
      </w:r>
    </w:p>
    <w:p w:rsidR="007F420C" w:rsidRDefault="007F420C" w:rsidP="007F420C">
      <w:pPr>
        <w:widowControl w:val="0"/>
        <w:autoSpaceDE w:val="0"/>
        <w:ind w:left="851" w:hanging="425"/>
        <w:jc w:val="both"/>
      </w:pPr>
      <w:r>
        <w:t>1.3</w:t>
      </w:r>
      <w:r>
        <w:tab/>
        <w:t>Konsekwencje złożenia oferty niezgodnie z w/w opisem (np. potraktowanie oferty jako zwykłej korespondencji i nie dostarczenie jej na miejsce składania ofert po terminie określonym w Specyfikacji Istotnych Warunków Zamówienia) ponosi Wykonawca.</w:t>
      </w:r>
    </w:p>
    <w:p w:rsidR="007F420C" w:rsidRDefault="007F420C" w:rsidP="007F420C">
      <w:pPr>
        <w:widowControl w:val="0"/>
        <w:tabs>
          <w:tab w:val="left" w:pos="786"/>
        </w:tabs>
        <w:autoSpaceDE w:val="0"/>
        <w:ind w:left="567" w:hanging="141"/>
        <w:jc w:val="both"/>
      </w:pPr>
      <w:r>
        <w:t>1.4</w:t>
      </w:r>
      <w:r>
        <w:tab/>
        <w:t>Wykonawca na wniosek otrzyma potwierdzenie złożenia oferty.</w:t>
      </w:r>
    </w:p>
    <w:p w:rsidR="007F420C" w:rsidRDefault="007F420C" w:rsidP="007F420C">
      <w:pPr>
        <w:widowControl w:val="0"/>
        <w:tabs>
          <w:tab w:val="left" w:pos="786"/>
        </w:tabs>
        <w:autoSpaceDE w:val="0"/>
        <w:ind w:left="851" w:hanging="425"/>
        <w:jc w:val="both"/>
        <w:rPr>
          <w:b/>
          <w:bCs/>
        </w:rPr>
      </w:pPr>
      <w:r>
        <w:t>1.5</w:t>
      </w:r>
      <w:r>
        <w:tab/>
      </w:r>
      <w:r>
        <w:rPr>
          <w:bCs/>
        </w:rPr>
        <w:t xml:space="preserve"> Zamawiający niezwłocznie zwróci ofertę, która została złożona po terminie i  zawiadomi wykonawcę o złożeniu oferty po terminie oraz zwróci ofertę po upływie terminu do wniesienia odwołania.</w:t>
      </w:r>
      <w:r>
        <w:rPr>
          <w:b/>
          <w:bCs/>
        </w:rPr>
        <w:t xml:space="preserve">  </w:t>
      </w:r>
    </w:p>
    <w:p w:rsidR="007F420C" w:rsidRDefault="007F420C" w:rsidP="007F420C">
      <w:pPr>
        <w:widowControl w:val="0"/>
        <w:autoSpaceDE w:val="0"/>
        <w:jc w:val="both"/>
      </w:pPr>
      <w:r>
        <w:rPr>
          <w:b/>
          <w:bCs/>
        </w:rPr>
        <w:t xml:space="preserve">2. Otwarcie ofert nastąpi w dniu </w:t>
      </w:r>
      <w:r w:rsidR="000C4036">
        <w:rPr>
          <w:b/>
          <w:bCs/>
        </w:rPr>
        <w:t xml:space="preserve"> </w:t>
      </w:r>
      <w:r w:rsidR="00AC64DD" w:rsidRPr="000C7C3E">
        <w:rPr>
          <w:b/>
          <w:bCs/>
        </w:rPr>
        <w:t>14 lipca</w:t>
      </w:r>
      <w:r w:rsidR="000C4036" w:rsidRPr="000C7C3E">
        <w:rPr>
          <w:b/>
          <w:bCs/>
        </w:rPr>
        <w:t xml:space="preserve"> </w:t>
      </w:r>
      <w:r w:rsidRPr="000C7C3E">
        <w:rPr>
          <w:b/>
          <w:bCs/>
        </w:rPr>
        <w:t>2020 roku o godz. 10</w:t>
      </w:r>
      <w:r w:rsidRPr="000C7C3E">
        <w:rPr>
          <w:b/>
          <w:bCs/>
          <w:vertAlign w:val="superscript"/>
        </w:rPr>
        <w:t>15</w:t>
      </w:r>
      <w:r w:rsidRPr="000C7C3E">
        <w:rPr>
          <w:b/>
          <w:bCs/>
        </w:rPr>
        <w:t xml:space="preserve">, </w:t>
      </w:r>
      <w:r>
        <w:rPr>
          <w:b/>
          <w:bCs/>
        </w:rPr>
        <w:t xml:space="preserve">w siedzibie Zamawiającego przy Placu Wolności 60 w Myszyńcu, </w:t>
      </w:r>
      <w:r>
        <w:rPr>
          <w:b/>
        </w:rPr>
        <w:t>sala konferencyjna, pokój nr 8.</w:t>
      </w:r>
    </w:p>
    <w:p w:rsidR="007F420C" w:rsidRDefault="007F420C" w:rsidP="007F420C">
      <w:pPr>
        <w:tabs>
          <w:tab w:val="left" w:pos="426"/>
          <w:tab w:val="left" w:pos="3855"/>
        </w:tabs>
        <w:jc w:val="both"/>
        <w:rPr>
          <w:b/>
        </w:rPr>
      </w:pPr>
      <w:r>
        <w:t>3. Podczas otwarcia ofert Zamawiający odczyta informacje, o których mowa w art. 86 ust. 4 ustawy PZP.</w:t>
      </w:r>
      <w:r>
        <w:rPr>
          <w:color w:val="FF0000"/>
        </w:rPr>
        <w:t xml:space="preserve"> </w:t>
      </w:r>
    </w:p>
    <w:p w:rsidR="007F420C" w:rsidRDefault="007F420C" w:rsidP="007F420C">
      <w:pPr>
        <w:tabs>
          <w:tab w:val="left" w:pos="142"/>
          <w:tab w:val="left" w:pos="3855"/>
        </w:tabs>
        <w:ind w:left="426" w:hanging="426"/>
        <w:jc w:val="both"/>
        <w:rPr>
          <w:bCs/>
        </w:rPr>
      </w:pPr>
      <w:r>
        <w:rPr>
          <w:b/>
        </w:rPr>
        <w:t>4.</w:t>
      </w:r>
      <w:r>
        <w:rPr>
          <w:color w:val="FF0000"/>
        </w:rPr>
        <w:t xml:space="preserve"> </w:t>
      </w:r>
      <w:r>
        <w:rPr>
          <w:b/>
          <w:bCs/>
        </w:rPr>
        <w:t xml:space="preserve">Niezwłocznie po otwarciu ofert zamawiający zamieści na stronie </w:t>
      </w:r>
      <w:r>
        <w:rPr>
          <w:b/>
          <w:u w:val="single"/>
        </w:rPr>
        <w:t>myszyniec.nowoczesnagmina.pl</w:t>
      </w:r>
      <w:r>
        <w:rPr>
          <w:b/>
          <w:bCs/>
        </w:rPr>
        <w:t xml:space="preserve">  informacje dotyczące:</w:t>
      </w:r>
    </w:p>
    <w:p w:rsidR="007F420C" w:rsidRDefault="007F420C" w:rsidP="007F420C">
      <w:pPr>
        <w:pStyle w:val="Akapitzlist"/>
        <w:numPr>
          <w:ilvl w:val="1"/>
          <w:numId w:val="15"/>
        </w:numPr>
        <w:tabs>
          <w:tab w:val="left" w:pos="851"/>
        </w:tabs>
        <w:jc w:val="both"/>
        <w:rPr>
          <w:bCs/>
        </w:rPr>
      </w:pPr>
      <w:r>
        <w:rPr>
          <w:bCs/>
        </w:rPr>
        <w:t>kwoty, jaką zamierza przeznaczyć na sfinansowanie zamówienia;</w:t>
      </w:r>
    </w:p>
    <w:p w:rsidR="007F420C" w:rsidRDefault="007F420C" w:rsidP="007F420C">
      <w:pPr>
        <w:pStyle w:val="Akapitzlist"/>
        <w:numPr>
          <w:ilvl w:val="1"/>
          <w:numId w:val="15"/>
        </w:numPr>
        <w:tabs>
          <w:tab w:val="left" w:pos="851"/>
        </w:tabs>
        <w:jc w:val="both"/>
      </w:pPr>
      <w:r>
        <w:rPr>
          <w:bCs/>
        </w:rPr>
        <w:t>firm oraz adresów wykonawców, którzy złożyli oferty w terminie;</w:t>
      </w:r>
    </w:p>
    <w:p w:rsidR="007F420C" w:rsidRPr="00C8283A" w:rsidRDefault="007F420C" w:rsidP="007F420C">
      <w:pPr>
        <w:pStyle w:val="Akapitzlist"/>
        <w:numPr>
          <w:ilvl w:val="1"/>
          <w:numId w:val="15"/>
        </w:numPr>
        <w:tabs>
          <w:tab w:val="left" w:pos="851"/>
        </w:tabs>
        <w:jc w:val="both"/>
        <w:rPr>
          <w:color w:val="FF0000"/>
        </w:rPr>
      </w:pPr>
      <w:r>
        <w:t>ceny, terminu wykonania zamówienia, okresu gwarancji i rękojmi.</w:t>
      </w:r>
    </w:p>
    <w:p w:rsidR="007F420C" w:rsidRDefault="007F420C" w:rsidP="007F420C">
      <w:pPr>
        <w:widowControl w:val="0"/>
        <w:tabs>
          <w:tab w:val="left" w:pos="786"/>
        </w:tabs>
        <w:autoSpaceDE w:val="0"/>
        <w:ind w:left="786" w:hanging="786"/>
        <w:jc w:val="both"/>
        <w:rPr>
          <w:b/>
          <w:sz w:val="20"/>
          <w:szCs w:val="20"/>
        </w:rPr>
      </w:pPr>
    </w:p>
    <w:p w:rsidR="007F420C" w:rsidRDefault="007F420C" w:rsidP="007F420C">
      <w:pPr>
        <w:widowControl w:val="0"/>
        <w:tabs>
          <w:tab w:val="left" w:pos="360"/>
          <w:tab w:val="left" w:pos="510"/>
        </w:tabs>
        <w:autoSpaceDE w:val="0"/>
        <w:ind w:left="426" w:hanging="426"/>
        <w:jc w:val="both"/>
      </w:pPr>
    </w:p>
    <w:p w:rsidR="007F420C" w:rsidRDefault="007F420C" w:rsidP="007F420C">
      <w:pPr>
        <w:widowControl w:val="0"/>
        <w:numPr>
          <w:ilvl w:val="0"/>
          <w:numId w:val="26"/>
        </w:numPr>
        <w:autoSpaceDE w:val="0"/>
        <w:ind w:left="567" w:hanging="567"/>
        <w:jc w:val="both"/>
      </w:pPr>
      <w:r>
        <w:rPr>
          <w:b/>
          <w:bCs/>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WKONAWCAMI.</w:t>
      </w:r>
    </w:p>
    <w:p w:rsidR="007F420C" w:rsidRDefault="007F420C" w:rsidP="007F420C">
      <w:pPr>
        <w:widowControl w:val="0"/>
        <w:tabs>
          <w:tab w:val="left" w:pos="-284"/>
        </w:tabs>
        <w:autoSpaceDE w:val="0"/>
        <w:jc w:val="both"/>
      </w:pPr>
    </w:p>
    <w:p w:rsidR="007F420C" w:rsidRDefault="007F420C" w:rsidP="007F420C">
      <w:pPr>
        <w:widowControl w:val="0"/>
        <w:numPr>
          <w:ilvl w:val="0"/>
          <w:numId w:val="23"/>
        </w:numPr>
        <w:tabs>
          <w:tab w:val="left" w:pos="0"/>
        </w:tabs>
        <w:autoSpaceDE w:val="0"/>
        <w:jc w:val="both"/>
        <w:rPr>
          <w:bCs/>
        </w:rPr>
      </w:pPr>
      <w:r>
        <w:rPr>
          <w:bCs/>
        </w:rPr>
        <w:t xml:space="preserve">Komunikacja (oświadczenia, wnioski, zawiadomienia oraz informacje) między Zamawiającym a Wykonawcami odbywać się będzie za pośrednictwem operatora pocztowego lub osobiście lub za pośrednictwem posłańca lub środków komunikacji elektronicznej w rozumieniu art. 2 pkt 17 ustawy Prawo zamówień publicznych, tj. pocztą elektroniczną na adres: </w:t>
      </w:r>
      <w:hyperlink r:id="rId10" w:history="1">
        <w:r>
          <w:rPr>
            <w:rStyle w:val="Hipercze"/>
          </w:rPr>
          <w:t>zamowienia@myszyniec.pl</w:t>
        </w:r>
      </w:hyperlink>
      <w:r>
        <w:rPr>
          <w:bCs/>
        </w:rPr>
        <w:t xml:space="preserve"> lub faksem na numer telefonu: 29 772 11 41 wew. 10.</w:t>
      </w:r>
    </w:p>
    <w:p w:rsidR="007F420C" w:rsidRDefault="007F420C" w:rsidP="007F420C">
      <w:pPr>
        <w:widowControl w:val="0"/>
        <w:tabs>
          <w:tab w:val="left" w:pos="0"/>
          <w:tab w:val="left" w:pos="360"/>
        </w:tabs>
        <w:autoSpaceDE w:val="0"/>
        <w:ind w:left="360"/>
        <w:jc w:val="both"/>
      </w:pPr>
      <w:r>
        <w:rPr>
          <w:bCs/>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7F420C" w:rsidRDefault="007F420C" w:rsidP="007F420C">
      <w:pPr>
        <w:widowControl w:val="0"/>
        <w:numPr>
          <w:ilvl w:val="0"/>
          <w:numId w:val="23"/>
        </w:numPr>
        <w:tabs>
          <w:tab w:val="left" w:pos="-284"/>
        </w:tabs>
        <w:autoSpaceDE w:val="0"/>
        <w:jc w:val="both"/>
      </w:pPr>
      <w:r>
        <w:lastRenderedPageBreak/>
        <w:t xml:space="preserve">Wykonawca może zwracać się do Zamawiającego o wyjaśnienia treści Specyfikacji Istotnych Warunków Zamówienia.  </w:t>
      </w:r>
    </w:p>
    <w:p w:rsidR="007F420C" w:rsidRPr="00044B6C" w:rsidRDefault="007F420C" w:rsidP="007F420C">
      <w:pPr>
        <w:widowControl w:val="0"/>
        <w:numPr>
          <w:ilvl w:val="0"/>
          <w:numId w:val="23"/>
        </w:numPr>
        <w:tabs>
          <w:tab w:val="left" w:pos="-284"/>
        </w:tabs>
        <w:autoSpaceDE w:val="0"/>
        <w:jc w:val="both"/>
        <w:rPr>
          <w:rStyle w:val="txt-new"/>
        </w:rPr>
      </w:pPr>
      <w:r>
        <w:t xml:space="preserve">Osobą uprawnioną do porozumiewania się z wykonawcami jest </w:t>
      </w:r>
      <w:r w:rsidRPr="00044B6C">
        <w:t xml:space="preserve">P. Stanisław </w:t>
      </w:r>
      <w:proofErr w:type="spellStart"/>
      <w:r w:rsidRPr="00044B6C">
        <w:t>Ścibek</w:t>
      </w:r>
      <w:proofErr w:type="spellEnd"/>
      <w:r w:rsidRPr="00044B6C">
        <w:t xml:space="preserve"> – Zastępca Burmistrza oraz P. </w:t>
      </w:r>
      <w:r w:rsidR="00F84D41">
        <w:t>Maria Tobojka</w:t>
      </w:r>
      <w:r w:rsidRPr="00044B6C">
        <w:t>.</w:t>
      </w:r>
    </w:p>
    <w:p w:rsidR="007F420C" w:rsidRDefault="007F420C" w:rsidP="007F420C">
      <w:pPr>
        <w:numPr>
          <w:ilvl w:val="0"/>
          <w:numId w:val="23"/>
        </w:numPr>
        <w:jc w:val="both"/>
        <w:rPr>
          <w:vanish/>
          <w:vertAlign w:val="superscript"/>
        </w:rPr>
      </w:pPr>
      <w:r>
        <w:rPr>
          <w:rStyle w:val="txt-new"/>
        </w:rPr>
        <w:t>Wykonawca może zwrócić się do Zamawiającego o wyjaśnienie treści specyfikacji istotnych warunków zamówienia. Zamawiający jest obowiązany udzielić wyjaśnień niezwłocznie, jednak nie później niż:</w:t>
      </w:r>
    </w:p>
    <w:p w:rsidR="007F420C" w:rsidRDefault="007F420C" w:rsidP="007F420C">
      <w:pPr>
        <w:numPr>
          <w:ilvl w:val="0"/>
          <w:numId w:val="23"/>
        </w:numPr>
        <w:jc w:val="both"/>
      </w:pPr>
      <w:r w:rsidRPr="00F56206">
        <w:rPr>
          <w:vanish/>
          <w:vertAlign w:val="superscript"/>
        </w:rPr>
        <w:t>23)</w:t>
      </w:r>
      <w:r w:rsidRPr="00F56206">
        <w:rPr>
          <w:vanish/>
        </w:rPr>
        <w:t> Art. 38 ust. 1 zmieniony przez art. 1 pkt 5 lit. a) ustawy z dnia 5 listopada 2009 r. (</w:t>
      </w:r>
    </w:p>
    <w:p w:rsidR="007F420C" w:rsidRDefault="007F420C" w:rsidP="007F420C">
      <w:pPr>
        <w:ind w:left="360"/>
        <w:jc w:val="both"/>
        <w:rPr>
          <w:rStyle w:val="txt-new"/>
        </w:rPr>
      </w:pPr>
      <w:r>
        <w:rPr>
          <w:rStyle w:val="txt-new"/>
        </w:rPr>
        <w:t xml:space="preserve">-  na </w:t>
      </w:r>
      <w:r w:rsidRPr="00F56206">
        <w:rPr>
          <w:rStyle w:val="txt-new"/>
          <w:b/>
        </w:rPr>
        <w:t>2 dni</w:t>
      </w:r>
      <w:r>
        <w:rPr>
          <w:rStyle w:val="txt-new"/>
        </w:rPr>
        <w:t xml:space="preserve"> przed upływem terminu składania ofert;</w:t>
      </w:r>
    </w:p>
    <w:p w:rsidR="007F420C" w:rsidRDefault="007F420C" w:rsidP="007F420C">
      <w:pPr>
        <w:ind w:left="360"/>
        <w:jc w:val="both"/>
        <w:rPr>
          <w:rStyle w:val="txt-new"/>
        </w:rPr>
      </w:pPr>
      <w:r>
        <w:rPr>
          <w:rStyle w:val="txt-new"/>
        </w:rPr>
        <w:t>- pod warunkiem, że wniosek o wyjaśnienie treści specyfikacji istotnych warunków zamówienia wpłynął do zamawiającego nie później niż do końca dnia, w którym upływa połowa wyznaczonego terminu składania ofert.</w:t>
      </w:r>
    </w:p>
    <w:p w:rsidR="007F420C" w:rsidRDefault="007F420C" w:rsidP="007F420C">
      <w:pPr>
        <w:ind w:left="284" w:hanging="284"/>
        <w:jc w:val="both"/>
        <w:rPr>
          <w:rStyle w:val="txt-new"/>
        </w:rPr>
      </w:pPr>
      <w:r>
        <w:rPr>
          <w:rStyle w:val="txt-new"/>
        </w:rPr>
        <w:t>5. Jeżeli wniosek o wyjaśnienie treści specyfikacji istotnych warunków zamówienia wpłynął po upływie terminu składania wniosku, o którym mowa w pkt. 4, lub dotyczy udzielonych wyjaśnień, zamawiający może udzielić wyjaśnień albo pozostawić wniosek bez rozpoznania.</w:t>
      </w:r>
    </w:p>
    <w:p w:rsidR="007F420C" w:rsidRDefault="007F420C" w:rsidP="007F420C">
      <w:pPr>
        <w:ind w:left="284" w:hanging="284"/>
        <w:jc w:val="both"/>
        <w:rPr>
          <w:b/>
          <w:vanish/>
          <w:vertAlign w:val="superscript"/>
        </w:rPr>
      </w:pPr>
    </w:p>
    <w:p w:rsidR="007F420C" w:rsidRDefault="007F420C" w:rsidP="007F420C">
      <w:pPr>
        <w:ind w:left="284" w:hanging="284"/>
        <w:jc w:val="both"/>
        <w:rPr>
          <w:b/>
          <w:vanish/>
          <w:vertAlign w:val="superscript"/>
        </w:rPr>
      </w:pPr>
    </w:p>
    <w:p w:rsidR="007F420C" w:rsidRDefault="007F420C" w:rsidP="007F420C">
      <w:pPr>
        <w:ind w:left="284" w:hanging="284"/>
        <w:jc w:val="both"/>
        <w:rPr>
          <w:b/>
          <w:vanish/>
          <w:vertAlign w:val="superscript"/>
        </w:rPr>
      </w:pPr>
    </w:p>
    <w:p w:rsidR="007F420C" w:rsidRDefault="007F420C" w:rsidP="007F420C">
      <w:pPr>
        <w:ind w:left="284" w:hanging="284"/>
        <w:jc w:val="both"/>
        <w:rPr>
          <w:b/>
          <w:vanish/>
          <w:vertAlign w:val="superscript"/>
        </w:rPr>
      </w:pPr>
    </w:p>
    <w:p w:rsidR="007F420C" w:rsidRDefault="007F420C" w:rsidP="007F420C">
      <w:pPr>
        <w:ind w:left="284" w:hanging="284"/>
        <w:jc w:val="both"/>
        <w:rPr>
          <w:b/>
          <w:vanish/>
          <w:vertAlign w:val="superscript"/>
        </w:rPr>
      </w:pPr>
    </w:p>
    <w:p w:rsidR="007F420C" w:rsidRDefault="007F420C" w:rsidP="007F420C">
      <w:pPr>
        <w:ind w:left="284" w:hanging="284"/>
        <w:jc w:val="both"/>
        <w:rPr>
          <w:b/>
          <w:vanish/>
          <w:vertAlign w:val="superscript"/>
        </w:rPr>
      </w:pPr>
    </w:p>
    <w:p w:rsidR="007F420C" w:rsidRDefault="007F420C" w:rsidP="007F420C">
      <w:pPr>
        <w:ind w:left="284" w:hanging="284"/>
        <w:jc w:val="both"/>
        <w:rPr>
          <w:rStyle w:val="txt-new"/>
          <w:b/>
        </w:rPr>
      </w:pPr>
      <w:r>
        <w:rPr>
          <w:rStyle w:val="txt-new"/>
        </w:rPr>
        <w:t>6. Przedłużenie terminu składania ofert nie wpływa na bieg terminu składania wniosku, o którym mowa w pkt. 5.</w:t>
      </w:r>
    </w:p>
    <w:p w:rsidR="007F420C" w:rsidRDefault="007F420C" w:rsidP="007F420C">
      <w:pPr>
        <w:ind w:left="284" w:hanging="284"/>
        <w:jc w:val="both"/>
      </w:pPr>
      <w:r>
        <w:rPr>
          <w:rStyle w:val="txt-new"/>
          <w:b/>
        </w:rPr>
        <w:t>7</w:t>
      </w:r>
      <w:r>
        <w:rPr>
          <w:rStyle w:val="txt-new"/>
        </w:rPr>
        <w:t>.</w:t>
      </w:r>
      <w:r>
        <w:rPr>
          <w:vanish/>
        </w:rPr>
        <w:t>) zmieniającej nin. ustawę z dniem 7 grudnia 2009 r.</w:t>
      </w:r>
      <w:r>
        <w:t xml:space="preserve"> Treść zapytań wraz z wyjaśnieniami zamawiający przekazuje wykonawcom, którym przekazał specyfikację istotnych warunków zamówienia, bez ujawniania źródła zapytania oraz  zamieszcza na stronie internetowej. </w:t>
      </w:r>
    </w:p>
    <w:p w:rsidR="007F420C" w:rsidRPr="00454618" w:rsidRDefault="007F420C" w:rsidP="007F420C">
      <w:pPr>
        <w:ind w:left="284" w:hanging="284"/>
        <w:jc w:val="both"/>
      </w:pPr>
      <w:r>
        <w:t xml:space="preserve">8. </w:t>
      </w:r>
      <w:r w:rsidRPr="00454618">
        <w:t>W uzasadnionych przypadkach, przed upływem terminu składania ofert, Zamawiający może zmienić treść Specyfikacji Istotnych Warunkach Zamówienia.</w:t>
      </w:r>
    </w:p>
    <w:p w:rsidR="007F420C" w:rsidRDefault="007F420C" w:rsidP="007F420C">
      <w:pPr>
        <w:widowControl w:val="0"/>
        <w:numPr>
          <w:ilvl w:val="1"/>
          <w:numId w:val="34"/>
        </w:numPr>
        <w:autoSpaceDE w:val="0"/>
        <w:jc w:val="both"/>
      </w:pPr>
      <w:r>
        <w:t>Dokonaną zmianę Zamawiający udostępniona na stronie internetowej.</w:t>
      </w:r>
    </w:p>
    <w:p w:rsidR="007F420C" w:rsidRDefault="007F420C" w:rsidP="007F420C">
      <w:pPr>
        <w:widowControl w:val="0"/>
        <w:numPr>
          <w:ilvl w:val="1"/>
          <w:numId w:val="34"/>
        </w:numPr>
        <w:autoSpaceDE w:val="0"/>
        <w:jc w:val="both"/>
      </w:pPr>
      <w:r>
        <w:t>W przypadku, gdy zmiana powodować będzie konieczność modyfikacji oferty, Zamawiający przedłuży termin składania ofert z uwzględnieniem czasu niezbędnego do wprowadzenia tych zmian w ofertach, zgodnie z art. 38 ust. 6 ustawy Prawo zamówień publicznych.</w:t>
      </w:r>
    </w:p>
    <w:p w:rsidR="007F420C" w:rsidRDefault="007F420C" w:rsidP="007F420C">
      <w:pPr>
        <w:widowControl w:val="0"/>
        <w:numPr>
          <w:ilvl w:val="1"/>
          <w:numId w:val="34"/>
        </w:numPr>
        <w:autoSpaceDE w:val="0"/>
        <w:jc w:val="both"/>
        <w:rPr>
          <w:b/>
          <w:bCs/>
        </w:rPr>
      </w:pPr>
      <w:r>
        <w:t xml:space="preserve">W przypadku rozbieżności pomiędzy treścią SIWZ a treścią udzielonych odpowiedzi, jako obowiązującą należy przyjąć treść odpowiedzi. </w:t>
      </w:r>
    </w:p>
    <w:p w:rsidR="007F420C" w:rsidRDefault="007F420C" w:rsidP="007F420C">
      <w:pPr>
        <w:widowControl w:val="0"/>
        <w:autoSpaceDE w:val="0"/>
        <w:jc w:val="both"/>
        <w:rPr>
          <w:b/>
          <w:bCs/>
        </w:rPr>
      </w:pPr>
    </w:p>
    <w:p w:rsidR="007F420C" w:rsidRDefault="007F420C" w:rsidP="007F420C">
      <w:pPr>
        <w:widowControl w:val="0"/>
        <w:numPr>
          <w:ilvl w:val="0"/>
          <w:numId w:val="26"/>
        </w:numPr>
        <w:tabs>
          <w:tab w:val="left" w:pos="720"/>
        </w:tabs>
        <w:autoSpaceDE w:val="0"/>
        <w:ind w:left="720" w:hanging="720"/>
        <w:jc w:val="both"/>
        <w:rPr>
          <w:b/>
          <w:bCs/>
        </w:rPr>
      </w:pPr>
      <w:r>
        <w:rPr>
          <w:b/>
          <w:bCs/>
        </w:rPr>
        <w:t>MODYFIKACJA I WYCOFANIE OFERTY.</w:t>
      </w:r>
    </w:p>
    <w:p w:rsidR="007F420C" w:rsidRDefault="007F420C" w:rsidP="007F420C">
      <w:pPr>
        <w:widowControl w:val="0"/>
        <w:autoSpaceDE w:val="0"/>
        <w:jc w:val="both"/>
        <w:rPr>
          <w:b/>
          <w:bCs/>
        </w:rPr>
      </w:pPr>
    </w:p>
    <w:p w:rsidR="007F420C" w:rsidRDefault="007F420C" w:rsidP="007F420C">
      <w:pPr>
        <w:widowControl w:val="0"/>
        <w:numPr>
          <w:ilvl w:val="0"/>
          <w:numId w:val="9"/>
        </w:numPr>
        <w:tabs>
          <w:tab w:val="left" w:pos="-993"/>
          <w:tab w:val="left" w:pos="-567"/>
        </w:tabs>
        <w:autoSpaceDE w:val="0"/>
        <w:jc w:val="both"/>
      </w:pPr>
      <w:r>
        <w:t>Wykonawca może wprowadzić zmiany, poprawki, modyfikacje i uzupełnienia złożonej oferty pod warunkiem, że Zamawiający otrzyma powiadomienie o wprowadzeniu zmian, poprawek itp. przed terminem składania ofert.</w:t>
      </w:r>
    </w:p>
    <w:p w:rsidR="007F420C" w:rsidRDefault="007F420C" w:rsidP="007F420C">
      <w:pPr>
        <w:widowControl w:val="0"/>
        <w:numPr>
          <w:ilvl w:val="0"/>
          <w:numId w:val="9"/>
        </w:numPr>
        <w:tabs>
          <w:tab w:val="left" w:pos="-993"/>
          <w:tab w:val="left" w:pos="-567"/>
        </w:tabs>
        <w:autoSpaceDE w:val="0"/>
        <w:jc w:val="both"/>
      </w:pPr>
      <w:r>
        <w:t>Powiadomienie o wprowadzeniu zmian musi być złożone wg tych samych zasad jak składana oferta (patrz rozdział IX niniejszej SIWZ) tj. w zamkniętej kopercie, odpowiednio oznakowanej z dopiskiem „ZMIANA”.</w:t>
      </w:r>
    </w:p>
    <w:p w:rsidR="007F420C" w:rsidRDefault="007F420C" w:rsidP="007F420C">
      <w:pPr>
        <w:widowControl w:val="0"/>
        <w:numPr>
          <w:ilvl w:val="0"/>
          <w:numId w:val="9"/>
        </w:numPr>
        <w:tabs>
          <w:tab w:val="left" w:pos="-993"/>
          <w:tab w:val="left" w:pos="-567"/>
        </w:tabs>
        <w:autoSpaceDE w:val="0"/>
        <w:jc w:val="both"/>
      </w:pPr>
      <w:r>
        <w:t>Koperty oznakowane dopiskiem ”ZMIANA” zostaną otwarte przy otwieraniu oferty Wykonawcy, który wprowadził zmiany i po stwierdzeniu poprawności procedury dokonania zmian, zostaną dołączone do oferty.</w:t>
      </w:r>
    </w:p>
    <w:p w:rsidR="007F420C" w:rsidRDefault="007F420C" w:rsidP="007F420C">
      <w:pPr>
        <w:widowControl w:val="0"/>
        <w:numPr>
          <w:ilvl w:val="0"/>
          <w:numId w:val="9"/>
        </w:numPr>
        <w:tabs>
          <w:tab w:val="left" w:pos="-993"/>
          <w:tab w:val="left" w:pos="-567"/>
        </w:tabs>
        <w:autoSpaceDE w:val="0"/>
        <w:jc w:val="both"/>
      </w:pPr>
      <w:r>
        <w:t>Wykonawca ma prawo przed upływem terminu składania ofert wycofać się z postępowania poprzez złożone  powiadomienia (wg takich samych zasad jak wprowadzanie zmian) z napisem na kopercie „WYCOFANE”.</w:t>
      </w:r>
    </w:p>
    <w:p w:rsidR="007F420C" w:rsidRDefault="007F420C" w:rsidP="007F420C">
      <w:pPr>
        <w:widowControl w:val="0"/>
        <w:numPr>
          <w:ilvl w:val="0"/>
          <w:numId w:val="9"/>
        </w:numPr>
        <w:tabs>
          <w:tab w:val="left" w:pos="-993"/>
          <w:tab w:val="left" w:pos="-567"/>
        </w:tabs>
        <w:autoSpaceDE w:val="0"/>
        <w:jc w:val="both"/>
        <w:rPr>
          <w:b/>
          <w:bCs/>
        </w:rPr>
      </w:pPr>
      <w:r>
        <w:t>Koperty oznakowane w ten sposób będą otwierane w pierwszej kolejności i po stwierdzeniu poprawności postępowania, oferty wycofane nie będą otwierane.</w:t>
      </w:r>
    </w:p>
    <w:p w:rsidR="007F420C" w:rsidRDefault="007F420C" w:rsidP="007F420C">
      <w:pPr>
        <w:widowControl w:val="0"/>
        <w:autoSpaceDE w:val="0"/>
        <w:jc w:val="both"/>
        <w:rPr>
          <w:b/>
          <w:bCs/>
        </w:rPr>
      </w:pPr>
    </w:p>
    <w:p w:rsidR="007F420C" w:rsidRDefault="007F420C" w:rsidP="007F420C">
      <w:pPr>
        <w:widowControl w:val="0"/>
        <w:numPr>
          <w:ilvl w:val="0"/>
          <w:numId w:val="26"/>
        </w:numPr>
        <w:tabs>
          <w:tab w:val="left" w:pos="720"/>
        </w:tabs>
        <w:autoSpaceDE w:val="0"/>
        <w:ind w:left="720" w:hanging="720"/>
        <w:jc w:val="both"/>
        <w:rPr>
          <w:b/>
          <w:bCs/>
        </w:rPr>
      </w:pPr>
      <w:r>
        <w:rPr>
          <w:b/>
          <w:bCs/>
        </w:rPr>
        <w:t xml:space="preserve">OPIS SPOSOBU OBLICZENIA CENY </w:t>
      </w:r>
    </w:p>
    <w:p w:rsidR="007F420C" w:rsidRDefault="007F420C" w:rsidP="007F420C">
      <w:pPr>
        <w:widowControl w:val="0"/>
        <w:autoSpaceDE w:val="0"/>
        <w:jc w:val="both"/>
        <w:rPr>
          <w:b/>
          <w:bCs/>
        </w:rPr>
      </w:pPr>
    </w:p>
    <w:p w:rsidR="007F420C" w:rsidRDefault="007F420C" w:rsidP="007F420C">
      <w:pPr>
        <w:widowControl w:val="0"/>
        <w:numPr>
          <w:ilvl w:val="0"/>
          <w:numId w:val="16"/>
        </w:numPr>
        <w:autoSpaceDE w:val="0"/>
        <w:jc w:val="both"/>
      </w:pPr>
      <w:r>
        <w:lastRenderedPageBreak/>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 koszt zakupów materiałów budowlanych, robocizny, transportu, usług gwarancyjnych, wykonania (ewentualnych) pomiarów prac przygotowawczych, zabezpieczających i porządkowych oraz innych elementów zamówienia a także koszty związane z ewentualnym ryzykiem wynikającym z okoliczności, których nie można było przewidzieć w chwili zawierania umowy.</w:t>
      </w:r>
    </w:p>
    <w:p w:rsidR="007F420C" w:rsidRDefault="007F420C" w:rsidP="007F420C">
      <w:pPr>
        <w:widowControl w:val="0"/>
        <w:numPr>
          <w:ilvl w:val="0"/>
          <w:numId w:val="16"/>
        </w:numPr>
        <w:autoSpaceDE w:val="0"/>
        <w:jc w:val="both"/>
      </w:pPr>
      <w:r>
        <w:t xml:space="preserve">Obliczona w ten sposób cena oferty stanowić będzie wynagrodzenie Wykonawcy. Wynagrodzenie wykonawcy będzie </w:t>
      </w:r>
      <w:r w:rsidRPr="00BC04EC">
        <w:rPr>
          <w:b/>
          <w:color w:val="000000"/>
          <w:u w:val="single"/>
        </w:rPr>
        <w:t>wynagrodzeniem kosztorysowym.</w:t>
      </w:r>
    </w:p>
    <w:p w:rsidR="007F420C" w:rsidRDefault="007F420C" w:rsidP="007F420C">
      <w:pPr>
        <w:widowControl w:val="0"/>
        <w:numPr>
          <w:ilvl w:val="0"/>
          <w:numId w:val="16"/>
        </w:numPr>
        <w:autoSpaceDE w:val="0"/>
        <w:jc w:val="both"/>
      </w:pPr>
      <w:r>
        <w:t>Zamawiający zaleca aby wykonawcy przeprowadzili wizję lokalną w  terenie.</w:t>
      </w:r>
    </w:p>
    <w:p w:rsidR="007F420C" w:rsidRDefault="007F420C" w:rsidP="007F420C">
      <w:pPr>
        <w:widowControl w:val="0"/>
        <w:autoSpaceDE w:val="0"/>
        <w:jc w:val="both"/>
      </w:pPr>
    </w:p>
    <w:p w:rsidR="007F420C" w:rsidRDefault="007F420C" w:rsidP="007F420C">
      <w:pPr>
        <w:widowControl w:val="0"/>
        <w:numPr>
          <w:ilvl w:val="0"/>
          <w:numId w:val="26"/>
        </w:numPr>
        <w:tabs>
          <w:tab w:val="left" w:pos="720"/>
        </w:tabs>
        <w:autoSpaceDE w:val="0"/>
        <w:ind w:left="720" w:hanging="720"/>
        <w:jc w:val="both"/>
        <w:rPr>
          <w:b/>
          <w:bCs/>
        </w:rPr>
      </w:pPr>
      <w:r>
        <w:rPr>
          <w:b/>
          <w:bCs/>
        </w:rPr>
        <w:t xml:space="preserve">INFORMACJE DOTYCZĄCE WALUT OBCYCH, W JAKICH MOGĄ BYĆ PROWADZONE ROZLICZENIA MIĘDZY ZAMAWIAJĄCYM </w:t>
      </w:r>
      <w:r>
        <w:rPr>
          <w:b/>
          <w:bCs/>
        </w:rPr>
        <w:br/>
        <w:t>A WYKONAWCĄ</w:t>
      </w:r>
    </w:p>
    <w:p w:rsidR="007F420C" w:rsidRDefault="007F420C" w:rsidP="007F420C">
      <w:pPr>
        <w:widowControl w:val="0"/>
        <w:autoSpaceDE w:val="0"/>
        <w:jc w:val="both"/>
        <w:rPr>
          <w:b/>
          <w:bCs/>
        </w:rPr>
      </w:pPr>
    </w:p>
    <w:p w:rsidR="007F420C" w:rsidRDefault="007F420C" w:rsidP="007F420C">
      <w:pPr>
        <w:widowControl w:val="0"/>
        <w:autoSpaceDE w:val="0"/>
        <w:jc w:val="both"/>
      </w:pPr>
      <w:r>
        <w:t>Rozliczenia finansowe pomiędzy Zamawiającym a Wykonawcą będą prowadzone w walucie polskiej. Zamawiający nie przewiduje rozliczeń w walutach obcych. Cena ofertowa winna być określona w PLN.</w:t>
      </w:r>
    </w:p>
    <w:p w:rsidR="007F420C" w:rsidRDefault="007F420C" w:rsidP="007F420C">
      <w:pPr>
        <w:widowControl w:val="0"/>
        <w:autoSpaceDE w:val="0"/>
        <w:jc w:val="both"/>
      </w:pPr>
    </w:p>
    <w:p w:rsidR="007F420C" w:rsidRDefault="007F420C" w:rsidP="007F420C">
      <w:pPr>
        <w:widowControl w:val="0"/>
        <w:numPr>
          <w:ilvl w:val="0"/>
          <w:numId w:val="26"/>
        </w:numPr>
        <w:tabs>
          <w:tab w:val="left" w:pos="720"/>
        </w:tabs>
        <w:autoSpaceDE w:val="0"/>
        <w:ind w:left="720" w:hanging="720"/>
        <w:jc w:val="both"/>
      </w:pPr>
      <w:r>
        <w:rPr>
          <w:b/>
          <w:bCs/>
        </w:rPr>
        <w:t xml:space="preserve">OPIS KRYTERIÓW, KTÓRYMI ZAMAWIAJĄCY BĘDZIE SIĘ KIEROWAŁ PRZY WYBORZE OFERTY WRAZ Z PODANIEM WAD TYCH KRYTERIÓW I SPOSOBU OCENY OFERT, A JEŻELI PRZYPISANIE WAGI NIE JEST MOŻLIWE Z OBIEKTYWNYCH PRZYCZYN, ZAMAWIAJĄCY WSKAZUJE  KRYTERIA OCENY OFERT W KOLEJNOŚCI OD NAJWAŻNIEJSZEGO DO NAJMNIEJ WAŻNEGO </w:t>
      </w:r>
    </w:p>
    <w:p w:rsidR="007F420C" w:rsidRDefault="007F420C" w:rsidP="007F420C">
      <w:pPr>
        <w:widowControl w:val="0"/>
        <w:tabs>
          <w:tab w:val="left" w:pos="720"/>
        </w:tabs>
        <w:autoSpaceDE w:val="0"/>
        <w:jc w:val="both"/>
      </w:pPr>
    </w:p>
    <w:p w:rsidR="007F420C" w:rsidRDefault="007F420C" w:rsidP="007F420C">
      <w:pPr>
        <w:widowControl w:val="0"/>
        <w:tabs>
          <w:tab w:val="left" w:pos="0"/>
          <w:tab w:val="left" w:pos="720"/>
        </w:tabs>
        <w:autoSpaceDE w:val="0"/>
        <w:jc w:val="both"/>
      </w:pPr>
      <w:r>
        <w:t xml:space="preserve">1. Przy wyborze oferty Zamawiający będzie się kierował </w:t>
      </w:r>
      <w:r>
        <w:rPr>
          <w:b/>
          <w:bCs/>
          <w:u w:val="single"/>
        </w:rPr>
        <w:t>następującymi kryteriami oceny ofert:</w:t>
      </w:r>
    </w:p>
    <w:p w:rsidR="007F420C" w:rsidRDefault="007F420C" w:rsidP="007F420C">
      <w:pPr>
        <w:widowControl w:val="0"/>
        <w:tabs>
          <w:tab w:val="left" w:pos="0"/>
          <w:tab w:val="left" w:pos="720"/>
        </w:tabs>
        <w:autoSpaceDE w:val="0"/>
        <w:jc w:val="both"/>
      </w:pPr>
    </w:p>
    <w:p w:rsidR="007F420C" w:rsidRDefault="007F420C" w:rsidP="007F420C">
      <w:pPr>
        <w:widowControl w:val="0"/>
        <w:tabs>
          <w:tab w:val="left" w:pos="0"/>
          <w:tab w:val="left" w:pos="720"/>
        </w:tabs>
        <w:autoSpaceDE w:val="0"/>
        <w:jc w:val="both"/>
      </w:pPr>
    </w:p>
    <w:tbl>
      <w:tblPr>
        <w:tblW w:w="0" w:type="auto"/>
        <w:tblInd w:w="713" w:type="dxa"/>
        <w:tblLayout w:type="fixed"/>
        <w:tblLook w:val="0000" w:firstRow="0" w:lastRow="0" w:firstColumn="0" w:lastColumn="0" w:noHBand="0" w:noVBand="0"/>
      </w:tblPr>
      <w:tblGrid>
        <w:gridCol w:w="1208"/>
        <w:gridCol w:w="4764"/>
        <w:gridCol w:w="3166"/>
      </w:tblGrid>
      <w:tr w:rsidR="007F420C" w:rsidTr="00BA2205">
        <w:trPr>
          <w:trHeight w:val="854"/>
        </w:trPr>
        <w:tc>
          <w:tcPr>
            <w:tcW w:w="1208"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b/>
                <w:bCs/>
                <w:sz w:val="22"/>
                <w:szCs w:val="22"/>
              </w:rPr>
            </w:pPr>
            <w:r>
              <w:rPr>
                <w:b/>
                <w:sz w:val="22"/>
                <w:szCs w:val="22"/>
              </w:rPr>
              <w:t>Lp.</w:t>
            </w:r>
          </w:p>
        </w:tc>
        <w:tc>
          <w:tcPr>
            <w:tcW w:w="4764"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b/>
                <w:sz w:val="22"/>
                <w:szCs w:val="22"/>
              </w:rPr>
            </w:pPr>
            <w:r>
              <w:rPr>
                <w:b/>
                <w:bCs/>
                <w:sz w:val="22"/>
                <w:szCs w:val="22"/>
              </w:rPr>
              <w:t>Nazwa kryterium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F420C" w:rsidRDefault="007F420C" w:rsidP="00BA2205">
            <w:pPr>
              <w:autoSpaceDE w:val="0"/>
              <w:spacing w:line="360" w:lineRule="auto"/>
              <w:jc w:val="center"/>
              <w:rPr>
                <w:sz w:val="22"/>
                <w:szCs w:val="22"/>
              </w:rPr>
            </w:pPr>
            <w:r>
              <w:rPr>
                <w:b/>
                <w:sz w:val="22"/>
                <w:szCs w:val="22"/>
              </w:rPr>
              <w:t xml:space="preserve">Waga kryterium </w:t>
            </w:r>
            <w:r>
              <w:rPr>
                <w:b/>
                <w:sz w:val="22"/>
                <w:szCs w:val="22"/>
              </w:rPr>
              <w:br/>
              <w:t>w ocenie ofert</w:t>
            </w:r>
          </w:p>
        </w:tc>
      </w:tr>
      <w:tr w:rsidR="007F420C" w:rsidTr="00BA2205">
        <w:trPr>
          <w:trHeight w:val="421"/>
        </w:trPr>
        <w:tc>
          <w:tcPr>
            <w:tcW w:w="1208"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sz w:val="22"/>
                <w:szCs w:val="22"/>
              </w:rPr>
            </w:pPr>
            <w:r>
              <w:rPr>
                <w:sz w:val="22"/>
                <w:szCs w:val="22"/>
              </w:rPr>
              <w:t>1.</w:t>
            </w:r>
          </w:p>
        </w:tc>
        <w:tc>
          <w:tcPr>
            <w:tcW w:w="4764"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sz w:val="22"/>
                <w:szCs w:val="22"/>
              </w:rPr>
            </w:pPr>
            <w:r>
              <w:rPr>
                <w:sz w:val="22"/>
                <w:szCs w:val="22"/>
              </w:rPr>
              <w:t>Cena oferty (C)</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F420C" w:rsidRDefault="007F420C" w:rsidP="00BA2205">
            <w:pPr>
              <w:autoSpaceDE w:val="0"/>
              <w:spacing w:line="360" w:lineRule="auto"/>
              <w:jc w:val="center"/>
              <w:rPr>
                <w:sz w:val="22"/>
                <w:szCs w:val="22"/>
              </w:rPr>
            </w:pPr>
            <w:r>
              <w:rPr>
                <w:sz w:val="22"/>
                <w:szCs w:val="22"/>
              </w:rPr>
              <w:t>60 %</w:t>
            </w:r>
          </w:p>
        </w:tc>
      </w:tr>
      <w:tr w:rsidR="007F420C" w:rsidTr="00BA2205">
        <w:trPr>
          <w:trHeight w:val="421"/>
        </w:trPr>
        <w:tc>
          <w:tcPr>
            <w:tcW w:w="1208"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sz w:val="22"/>
                <w:szCs w:val="22"/>
              </w:rPr>
            </w:pPr>
            <w:r>
              <w:rPr>
                <w:sz w:val="22"/>
                <w:szCs w:val="22"/>
              </w:rPr>
              <w:t xml:space="preserve">2. </w:t>
            </w:r>
          </w:p>
        </w:tc>
        <w:tc>
          <w:tcPr>
            <w:tcW w:w="4764" w:type="dxa"/>
            <w:tcBorders>
              <w:top w:val="single" w:sz="4" w:space="0" w:color="000000"/>
              <w:left w:val="single" w:sz="4" w:space="0" w:color="000000"/>
              <w:bottom w:val="single" w:sz="4" w:space="0" w:color="000000"/>
            </w:tcBorders>
            <w:shd w:val="clear" w:color="auto" w:fill="auto"/>
          </w:tcPr>
          <w:p w:rsidR="007F420C" w:rsidRDefault="007F420C" w:rsidP="00BA2205">
            <w:pPr>
              <w:autoSpaceDE w:val="0"/>
              <w:spacing w:line="360" w:lineRule="auto"/>
              <w:jc w:val="center"/>
              <w:rPr>
                <w:sz w:val="22"/>
                <w:szCs w:val="22"/>
              </w:rPr>
            </w:pPr>
            <w:r>
              <w:rPr>
                <w:sz w:val="22"/>
                <w:szCs w:val="22"/>
              </w:rPr>
              <w:t>Okres gwarancji i rękojmi (</w:t>
            </w:r>
            <w:proofErr w:type="spellStart"/>
            <w:r>
              <w:rPr>
                <w:sz w:val="22"/>
                <w:szCs w:val="22"/>
              </w:rPr>
              <w:t>Og</w:t>
            </w:r>
            <w:proofErr w:type="spellEnd"/>
            <w:r>
              <w:rPr>
                <w:sz w:val="22"/>
                <w:szCs w:val="22"/>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F420C" w:rsidRDefault="007F420C" w:rsidP="00BA2205">
            <w:pPr>
              <w:autoSpaceDE w:val="0"/>
              <w:spacing w:line="360" w:lineRule="auto"/>
              <w:jc w:val="center"/>
            </w:pPr>
            <w:r>
              <w:rPr>
                <w:sz w:val="22"/>
                <w:szCs w:val="22"/>
              </w:rPr>
              <w:t>40 %</w:t>
            </w:r>
          </w:p>
        </w:tc>
      </w:tr>
    </w:tbl>
    <w:p w:rsidR="007F420C" w:rsidRDefault="007F420C" w:rsidP="007F420C">
      <w:pPr>
        <w:widowControl w:val="0"/>
        <w:tabs>
          <w:tab w:val="left" w:pos="5521"/>
        </w:tabs>
        <w:autoSpaceDE w:val="0"/>
        <w:jc w:val="both"/>
      </w:pPr>
    </w:p>
    <w:p w:rsidR="007F420C" w:rsidRDefault="007F420C" w:rsidP="007F420C">
      <w:pPr>
        <w:autoSpaceDE w:val="0"/>
        <w:jc w:val="both"/>
      </w:pPr>
      <w:r>
        <w:t>2. Sposób oceny ofert:</w:t>
      </w:r>
    </w:p>
    <w:p w:rsidR="007F420C" w:rsidRDefault="007F420C" w:rsidP="007F420C">
      <w:pPr>
        <w:autoSpaceDE w:val="0"/>
        <w:jc w:val="both"/>
      </w:pPr>
      <w:r>
        <w:t xml:space="preserve">Zamawiający dokona oceny ofert </w:t>
      </w:r>
      <w:r w:rsidR="004D36F1">
        <w:t xml:space="preserve">niepodlegających odrzuceniu </w:t>
      </w:r>
      <w:r>
        <w:t>na podstawie wyniku osiągniętej liczby punktów  przyznanych przez Zamawiającego w oparciu o następujące kryteria i ustaloną punktację do 100 (100 % = 100 pkt):</w:t>
      </w:r>
    </w:p>
    <w:p w:rsidR="007F420C" w:rsidRDefault="007F420C" w:rsidP="007F420C">
      <w:pPr>
        <w:autoSpaceDE w:val="0"/>
        <w:jc w:val="both"/>
      </w:pPr>
    </w:p>
    <w:p w:rsidR="007F420C" w:rsidRDefault="007F420C" w:rsidP="007F420C">
      <w:pPr>
        <w:autoSpaceDE w:val="0"/>
        <w:jc w:val="both"/>
      </w:pPr>
      <w:r>
        <w:t xml:space="preserve">2.1. Punkty za </w:t>
      </w:r>
      <w:r>
        <w:rPr>
          <w:b/>
        </w:rPr>
        <w:t>kryterium „cena” (C)</w:t>
      </w:r>
      <w:r>
        <w:t xml:space="preserve"> zostaną obliczone wg następującego wzoru:</w:t>
      </w:r>
    </w:p>
    <w:p w:rsidR="007F420C" w:rsidRDefault="007F420C" w:rsidP="007F420C">
      <w:pPr>
        <w:autoSpaceDE w:val="0"/>
        <w:jc w:val="both"/>
      </w:pPr>
    </w:p>
    <w:p w:rsidR="007F420C" w:rsidRDefault="007F420C" w:rsidP="007F420C">
      <w:pPr>
        <w:autoSpaceDE w:val="0"/>
        <w:jc w:val="both"/>
      </w:pPr>
      <w:r>
        <w:t xml:space="preserve">Cena brutto </w:t>
      </w:r>
    </w:p>
    <w:p w:rsidR="007F420C" w:rsidRDefault="007F420C" w:rsidP="007F420C">
      <w:pPr>
        <w:autoSpaceDE w:val="0"/>
        <w:jc w:val="both"/>
      </w:pPr>
      <w:r>
        <w:t>oferty najta</w:t>
      </w:r>
      <w:r w:rsidR="004D36F1">
        <w:t xml:space="preserve">ńszej </w:t>
      </w:r>
    </w:p>
    <w:p w:rsidR="007F420C" w:rsidRDefault="007F420C" w:rsidP="007F420C">
      <w:pPr>
        <w:autoSpaceDE w:val="0"/>
        <w:jc w:val="both"/>
      </w:pPr>
      <w:r>
        <w:t>--------------------- x100  x  60 %  (waga kryterium) = ilość punktów</w:t>
      </w:r>
    </w:p>
    <w:p w:rsidR="007F420C" w:rsidRDefault="007F420C" w:rsidP="007F420C">
      <w:pPr>
        <w:autoSpaceDE w:val="0"/>
        <w:jc w:val="both"/>
      </w:pPr>
      <w:r>
        <w:lastRenderedPageBreak/>
        <w:t xml:space="preserve">Cena brutto </w:t>
      </w:r>
    </w:p>
    <w:p w:rsidR="007F420C" w:rsidRDefault="007F420C" w:rsidP="007F420C">
      <w:pPr>
        <w:autoSpaceDE w:val="0"/>
        <w:jc w:val="both"/>
      </w:pPr>
      <w:r>
        <w:t>oferty badanej</w:t>
      </w:r>
    </w:p>
    <w:p w:rsidR="007F420C" w:rsidRDefault="007F420C" w:rsidP="007F420C">
      <w:pPr>
        <w:autoSpaceDE w:val="0"/>
        <w:jc w:val="both"/>
      </w:pPr>
    </w:p>
    <w:p w:rsidR="007F420C" w:rsidRDefault="007F420C" w:rsidP="007F420C">
      <w:pPr>
        <w:autoSpaceDE w:val="0"/>
        <w:jc w:val="both"/>
      </w:pPr>
      <w:r>
        <w:t>Końcowy wynik powyższego działania zostanie zaokrąglony do 2 miejsc po przecinku.</w:t>
      </w:r>
    </w:p>
    <w:p w:rsidR="007F420C" w:rsidRDefault="007F420C" w:rsidP="007F420C">
      <w:pPr>
        <w:autoSpaceDE w:val="0"/>
        <w:jc w:val="both"/>
      </w:pPr>
    </w:p>
    <w:p w:rsidR="007F420C" w:rsidRDefault="007F420C" w:rsidP="007F420C">
      <w:pPr>
        <w:autoSpaceDE w:val="0"/>
        <w:spacing w:line="276" w:lineRule="auto"/>
        <w:jc w:val="both"/>
        <w:rPr>
          <w:bCs/>
          <w:color w:val="000000"/>
          <w:sz w:val="22"/>
          <w:szCs w:val="22"/>
        </w:rPr>
      </w:pPr>
      <w:r>
        <w:rPr>
          <w:bCs/>
          <w:color w:val="000000"/>
          <w:sz w:val="22"/>
          <w:szCs w:val="22"/>
        </w:rPr>
        <w:t>2.2. Punkty za kryterium „</w:t>
      </w:r>
      <w:r>
        <w:rPr>
          <w:b/>
          <w:bCs/>
          <w:color w:val="000000"/>
          <w:sz w:val="22"/>
          <w:szCs w:val="22"/>
        </w:rPr>
        <w:t>Okres gwarancji i rękojmi</w:t>
      </w:r>
      <w:r>
        <w:rPr>
          <w:bCs/>
          <w:color w:val="000000"/>
          <w:sz w:val="22"/>
          <w:szCs w:val="22"/>
        </w:rPr>
        <w:t xml:space="preserve">” </w:t>
      </w:r>
      <w:r>
        <w:rPr>
          <w:b/>
          <w:bCs/>
          <w:color w:val="000000"/>
          <w:sz w:val="22"/>
          <w:szCs w:val="22"/>
        </w:rPr>
        <w:t>(</w:t>
      </w:r>
      <w:proofErr w:type="spellStart"/>
      <w:r>
        <w:rPr>
          <w:b/>
          <w:bCs/>
          <w:color w:val="000000"/>
          <w:sz w:val="22"/>
          <w:szCs w:val="22"/>
        </w:rPr>
        <w:t>Og</w:t>
      </w:r>
      <w:proofErr w:type="spellEnd"/>
      <w:r>
        <w:rPr>
          <w:bCs/>
          <w:color w:val="000000"/>
          <w:sz w:val="22"/>
          <w:szCs w:val="22"/>
        </w:rPr>
        <w:t>) zostaną przyznane przez Zamawiającego, w skali punktowej od 0 do 40. 40 punktów odpowiada 40% wadze tego kryterium (1 pkt =1% wagi). Wykonawca oferuje gwarancję i rękojmię  na okres:</w:t>
      </w:r>
    </w:p>
    <w:p w:rsidR="007F420C" w:rsidRPr="000C7C3E" w:rsidRDefault="00904468" w:rsidP="007F420C">
      <w:pPr>
        <w:tabs>
          <w:tab w:val="left" w:pos="567"/>
          <w:tab w:val="left" w:pos="993"/>
        </w:tabs>
        <w:autoSpaceDE w:val="0"/>
        <w:spacing w:line="276" w:lineRule="auto"/>
        <w:jc w:val="both"/>
        <w:rPr>
          <w:bCs/>
          <w:sz w:val="22"/>
          <w:szCs w:val="22"/>
        </w:rPr>
      </w:pPr>
      <w:r w:rsidRPr="000C7C3E">
        <w:rPr>
          <w:bCs/>
          <w:sz w:val="22"/>
          <w:szCs w:val="22"/>
        </w:rPr>
        <w:t>48</w:t>
      </w:r>
      <w:r w:rsidR="007F420C" w:rsidRPr="000C7C3E">
        <w:rPr>
          <w:bCs/>
          <w:sz w:val="22"/>
          <w:szCs w:val="22"/>
        </w:rPr>
        <w:t xml:space="preserve"> miesięcy – okres minimalny gwarancji – 0 pkt.</w:t>
      </w:r>
    </w:p>
    <w:p w:rsidR="007F420C" w:rsidRPr="000C7C3E" w:rsidRDefault="007F420C" w:rsidP="007F420C">
      <w:pPr>
        <w:tabs>
          <w:tab w:val="left" w:pos="567"/>
          <w:tab w:val="left" w:pos="993"/>
        </w:tabs>
        <w:autoSpaceDE w:val="0"/>
        <w:spacing w:line="276" w:lineRule="auto"/>
        <w:jc w:val="both"/>
        <w:rPr>
          <w:bCs/>
          <w:sz w:val="22"/>
          <w:szCs w:val="22"/>
        </w:rPr>
      </w:pPr>
    </w:p>
    <w:p w:rsidR="007F420C" w:rsidRPr="000C7C3E" w:rsidRDefault="007F420C" w:rsidP="007F420C">
      <w:pPr>
        <w:tabs>
          <w:tab w:val="left" w:pos="567"/>
          <w:tab w:val="left" w:pos="993"/>
        </w:tabs>
        <w:autoSpaceDE w:val="0"/>
        <w:spacing w:line="276" w:lineRule="auto"/>
        <w:jc w:val="both"/>
        <w:rPr>
          <w:bCs/>
          <w:sz w:val="22"/>
          <w:szCs w:val="22"/>
        </w:rPr>
      </w:pPr>
      <w:r w:rsidRPr="000C7C3E">
        <w:rPr>
          <w:bCs/>
          <w:sz w:val="22"/>
          <w:szCs w:val="22"/>
        </w:rPr>
        <w:t>Za każdy miesiąc gwarancji ponad minimalny okres gw</w:t>
      </w:r>
      <w:r w:rsidR="00113465" w:rsidRPr="000C7C3E">
        <w:rPr>
          <w:bCs/>
          <w:sz w:val="22"/>
          <w:szCs w:val="22"/>
        </w:rPr>
        <w:t>arancji Zamawi</w:t>
      </w:r>
      <w:r w:rsidR="00AC64DD" w:rsidRPr="000C7C3E">
        <w:rPr>
          <w:bCs/>
          <w:sz w:val="22"/>
          <w:szCs w:val="22"/>
        </w:rPr>
        <w:t xml:space="preserve">ający przyzna – 2 </w:t>
      </w:r>
      <w:r w:rsidRPr="000C7C3E">
        <w:rPr>
          <w:bCs/>
          <w:sz w:val="22"/>
          <w:szCs w:val="22"/>
        </w:rPr>
        <w:t>pkt</w:t>
      </w:r>
    </w:p>
    <w:p w:rsidR="007F420C" w:rsidRPr="000C7C3E" w:rsidRDefault="007F420C" w:rsidP="007F420C">
      <w:pPr>
        <w:autoSpaceDE w:val="0"/>
        <w:spacing w:line="276" w:lineRule="auto"/>
        <w:jc w:val="both"/>
        <w:rPr>
          <w:bCs/>
          <w:sz w:val="22"/>
          <w:szCs w:val="22"/>
        </w:rPr>
      </w:pPr>
    </w:p>
    <w:p w:rsidR="007F420C" w:rsidRPr="000C7C3E" w:rsidRDefault="00AC64DD" w:rsidP="007F420C">
      <w:pPr>
        <w:autoSpaceDE w:val="0"/>
        <w:spacing w:line="276" w:lineRule="auto"/>
        <w:jc w:val="both"/>
        <w:rPr>
          <w:bCs/>
          <w:sz w:val="22"/>
          <w:szCs w:val="22"/>
        </w:rPr>
      </w:pPr>
      <w:r w:rsidRPr="000C7C3E">
        <w:rPr>
          <w:bCs/>
          <w:sz w:val="22"/>
          <w:szCs w:val="22"/>
        </w:rPr>
        <w:t>68</w:t>
      </w:r>
      <w:r w:rsidR="007F420C" w:rsidRPr="000C7C3E">
        <w:rPr>
          <w:bCs/>
          <w:sz w:val="22"/>
          <w:szCs w:val="22"/>
        </w:rPr>
        <w:t xml:space="preserve"> miesięcy – okres maksymalny </w:t>
      </w:r>
      <w:r w:rsidR="00677A43" w:rsidRPr="000C7C3E">
        <w:rPr>
          <w:bCs/>
          <w:sz w:val="22"/>
          <w:szCs w:val="22"/>
        </w:rPr>
        <w:t xml:space="preserve">punktowany </w:t>
      </w:r>
      <w:r w:rsidR="007F420C" w:rsidRPr="000C7C3E">
        <w:rPr>
          <w:bCs/>
          <w:sz w:val="22"/>
          <w:szCs w:val="22"/>
        </w:rPr>
        <w:t xml:space="preserve">gwarancji (maks. 40 pkt.) </w:t>
      </w:r>
    </w:p>
    <w:p w:rsidR="007F420C" w:rsidRPr="000C7C3E" w:rsidRDefault="007F420C" w:rsidP="007F420C">
      <w:pPr>
        <w:autoSpaceDE w:val="0"/>
        <w:spacing w:line="276" w:lineRule="auto"/>
        <w:jc w:val="both"/>
        <w:rPr>
          <w:bCs/>
          <w:sz w:val="22"/>
          <w:szCs w:val="22"/>
        </w:rPr>
      </w:pPr>
    </w:p>
    <w:p w:rsidR="007F420C" w:rsidRPr="000C7C3E" w:rsidRDefault="007F420C" w:rsidP="007F420C">
      <w:pPr>
        <w:autoSpaceDE w:val="0"/>
        <w:spacing w:line="276" w:lineRule="auto"/>
        <w:jc w:val="both"/>
        <w:rPr>
          <w:bCs/>
        </w:rPr>
      </w:pPr>
      <w:r w:rsidRPr="000C7C3E">
        <w:rPr>
          <w:bCs/>
          <w:sz w:val="22"/>
          <w:szCs w:val="22"/>
        </w:rPr>
        <w:t xml:space="preserve">W ofercie należy podać okres gwarancji w </w:t>
      </w:r>
      <w:r w:rsidR="00677A43" w:rsidRPr="000C7C3E">
        <w:rPr>
          <w:bCs/>
          <w:sz w:val="22"/>
          <w:szCs w:val="22"/>
        </w:rPr>
        <w:t xml:space="preserve">pełnych </w:t>
      </w:r>
      <w:r w:rsidRPr="000C7C3E">
        <w:rPr>
          <w:bCs/>
          <w:sz w:val="22"/>
          <w:szCs w:val="22"/>
        </w:rPr>
        <w:t xml:space="preserve">miesiącach.  </w:t>
      </w:r>
    </w:p>
    <w:p w:rsidR="007F420C" w:rsidRPr="000C7C3E" w:rsidRDefault="007F420C" w:rsidP="007F420C">
      <w:pPr>
        <w:autoSpaceDE w:val="0"/>
        <w:jc w:val="both"/>
        <w:rPr>
          <w:bCs/>
        </w:rPr>
      </w:pPr>
    </w:p>
    <w:p w:rsidR="007F420C" w:rsidRDefault="007F420C" w:rsidP="007F420C">
      <w:pPr>
        <w:autoSpaceDE w:val="0"/>
        <w:jc w:val="both"/>
        <w:rPr>
          <w:bCs/>
          <w:color w:val="000000"/>
        </w:rPr>
      </w:pPr>
      <w:r>
        <w:rPr>
          <w:bCs/>
          <w:color w:val="000000"/>
        </w:rPr>
        <w:t xml:space="preserve">2.3  Punkty za wszystkie kryteria podlegają zsumowaniu tj. </w:t>
      </w:r>
      <w:proofErr w:type="spellStart"/>
      <w:r>
        <w:rPr>
          <w:bCs/>
          <w:color w:val="000000"/>
        </w:rPr>
        <w:t>C+Og</w:t>
      </w:r>
      <w:proofErr w:type="spellEnd"/>
      <w:r>
        <w:rPr>
          <w:bCs/>
          <w:color w:val="000000"/>
        </w:rPr>
        <w:t xml:space="preserve"> = Łączna liczba punktów.</w:t>
      </w:r>
    </w:p>
    <w:p w:rsidR="007F420C" w:rsidRDefault="007F420C" w:rsidP="007F420C">
      <w:pPr>
        <w:autoSpaceDE w:val="0"/>
        <w:jc w:val="both"/>
        <w:rPr>
          <w:bCs/>
          <w:color w:val="000000"/>
        </w:rPr>
      </w:pPr>
    </w:p>
    <w:p w:rsidR="007F420C" w:rsidRDefault="007F420C" w:rsidP="007F420C">
      <w:pPr>
        <w:autoSpaceDE w:val="0"/>
        <w:jc w:val="both"/>
      </w:pPr>
      <w:r>
        <w:t xml:space="preserve"> 3. Za najkorzystniejszą zostanie uznana oferta, która uzyska najwyższą końcową ocenę oferty, stanowiącą sumę punktów za poszcz</w:t>
      </w:r>
      <w:bookmarkStart w:id="9" w:name="_GoBack"/>
      <w:bookmarkEnd w:id="9"/>
      <w:r>
        <w:t>ególne kryteria oceny oferty.</w:t>
      </w:r>
    </w:p>
    <w:p w:rsidR="007F420C" w:rsidRDefault="007F420C" w:rsidP="007F420C">
      <w:pPr>
        <w:autoSpaceDE w:val="0"/>
        <w:jc w:val="both"/>
      </w:pPr>
      <w: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z zastrzeżeniem, iż ceny ofert dodatkowych nie mogą być wyższe od pierwotnych.</w:t>
      </w:r>
    </w:p>
    <w:p w:rsidR="007F420C" w:rsidRDefault="007F420C" w:rsidP="007F420C">
      <w:pPr>
        <w:widowControl w:val="0"/>
        <w:tabs>
          <w:tab w:val="left" w:pos="0"/>
        </w:tabs>
        <w:autoSpaceDE w:val="0"/>
        <w:jc w:val="both"/>
      </w:pPr>
      <w:r>
        <w:t>5. Wykonawca, w którego ofercie poprawiono omyłki polegające na niezgodności oferty ze specyfikacją istotnych warunków zamówienia, które jednak nie powodowały istotnych zmian w treści oferty ma prawo w terminie 3 dni od dnia doręczenia zawiadomienia, nie zgodzić się na poprawienie omyłki.</w:t>
      </w:r>
    </w:p>
    <w:p w:rsidR="007F420C" w:rsidRDefault="007F420C" w:rsidP="007F420C">
      <w:pPr>
        <w:widowControl w:val="0"/>
        <w:tabs>
          <w:tab w:val="left" w:pos="0"/>
        </w:tabs>
        <w:autoSpaceDE w:val="0"/>
        <w:jc w:val="both"/>
        <w:rPr>
          <w:rStyle w:val="tabulatory"/>
        </w:rPr>
      </w:pPr>
      <w:r>
        <w:t xml:space="preserve">6. Zamawiający poprawia </w:t>
      </w:r>
      <w:r>
        <w:rPr>
          <w:rStyle w:val="tabulatory"/>
        </w:rPr>
        <w:t> </w:t>
      </w:r>
      <w:r>
        <w:t>oczywiste omyłki rachunkowe, z uwzględnieniem konsekwencji rachunkowych dokonanych poprawek w szczególności w następujący sposób:</w:t>
      </w:r>
    </w:p>
    <w:p w:rsidR="007F420C" w:rsidRDefault="007F420C" w:rsidP="007F420C">
      <w:pPr>
        <w:jc w:val="both"/>
      </w:pPr>
      <w:r>
        <w:rPr>
          <w:rStyle w:val="tabulatory"/>
        </w:rPr>
        <w:t> </w:t>
      </w:r>
      <w:r>
        <w:t>1)</w:t>
      </w:r>
      <w:r>
        <w:rPr>
          <w:rStyle w:val="tabulatory"/>
        </w:rPr>
        <w:t>   </w:t>
      </w:r>
      <w:r>
        <w:t>w przypadku mnożenia cen jednostkowych i liczby jednostek miar:</w:t>
      </w:r>
    </w:p>
    <w:p w:rsidR="007F420C" w:rsidRDefault="007F420C" w:rsidP="007F420C">
      <w:pPr>
        <w:jc w:val="both"/>
      </w:pPr>
      <w:r>
        <w:t>a)</w:t>
      </w:r>
      <w:r>
        <w:rPr>
          <w:rStyle w:val="tabulatory"/>
        </w:rPr>
        <w:t>  </w:t>
      </w:r>
      <w:r>
        <w:t>jeżeli obliczona cena nie odpowiada iloczynowi ceny jednostkowej oraz liczby jednostek miar, przyjmuje się, że prawidłowo podano liczbę jednostek miar oraz cenę jednostkową,</w:t>
      </w:r>
    </w:p>
    <w:p w:rsidR="007F420C" w:rsidRDefault="007F420C" w:rsidP="007F420C">
      <w:pPr>
        <w:jc w:val="both"/>
      </w:pPr>
      <w:r>
        <w:t>b)</w:t>
      </w:r>
      <w:r>
        <w:rPr>
          <w:rStyle w:val="tabulatory"/>
        </w:rPr>
        <w:t>  </w:t>
      </w:r>
      <w:r>
        <w:t>jeżeli cenę jednostkową podano rozbieżnie słownie i liczbą, przyjmuje się, że prawidłowo podano liczbę jednostek miar i ten zapis ceny jednostkowej, który odpowiada dokonanemu obliczeniu ceny;</w:t>
      </w:r>
    </w:p>
    <w:p w:rsidR="007F420C" w:rsidRDefault="007F420C" w:rsidP="007F420C">
      <w:pPr>
        <w:jc w:val="both"/>
      </w:pPr>
      <w:r>
        <w:t>2)</w:t>
      </w:r>
      <w:r>
        <w:rPr>
          <w:rStyle w:val="tabulatory"/>
        </w:rPr>
        <w:t>   </w:t>
      </w:r>
      <w:r>
        <w:t>w przypadku sumowania cen za poszczególne części zamówienia:</w:t>
      </w:r>
    </w:p>
    <w:p w:rsidR="007F420C" w:rsidRDefault="007F420C" w:rsidP="007F420C">
      <w:pPr>
        <w:jc w:val="both"/>
      </w:pPr>
      <w:r>
        <w:t>a)</w:t>
      </w:r>
      <w:r>
        <w:rPr>
          <w:rStyle w:val="tabulatory"/>
        </w:rPr>
        <w:t>  </w:t>
      </w:r>
      <w:r>
        <w:t>jeżeli obliczona cena nie odpowiada sumie cen za części zamówienia, przyjmuje się, że prawidłowo podano ceny za części zamówienia,</w:t>
      </w:r>
    </w:p>
    <w:p w:rsidR="007F420C" w:rsidRDefault="007F420C" w:rsidP="007F420C">
      <w:pPr>
        <w:jc w:val="both"/>
      </w:pPr>
      <w:r>
        <w:t>b)</w:t>
      </w:r>
      <w:r>
        <w:rPr>
          <w:rStyle w:val="tabulatory"/>
        </w:rPr>
        <w:t>  </w:t>
      </w:r>
      <w:r>
        <w:t>jeżeli cenę za część zamówienia podano rozbieżnie słownie i liczbą, przyjmuje się, że prawidłowo podano ten zapis, który odpowiada dokonanemu obliczeniu ceny,</w:t>
      </w:r>
    </w:p>
    <w:p w:rsidR="007F420C" w:rsidRDefault="007F420C" w:rsidP="007F420C">
      <w:pPr>
        <w:jc w:val="both"/>
      </w:pPr>
      <w:r>
        <w:t>c)</w:t>
      </w:r>
      <w:r>
        <w:rPr>
          <w:rStyle w:val="tabulatory"/>
        </w:rPr>
        <w:t>  </w:t>
      </w:r>
      <w:r>
        <w:t>jeżeli ani cena za część zamówienia podana liczbą, ani podana słownie nie odpowiadają obliczonej cenie, przyjmuje się, że prawidłowo podano ceny za część zamówienia wyrażone słownie;</w:t>
      </w:r>
    </w:p>
    <w:p w:rsidR="007F420C" w:rsidRDefault="007F420C" w:rsidP="007F420C">
      <w:pPr>
        <w:jc w:val="both"/>
      </w:pPr>
      <w:r>
        <w:t>3)</w:t>
      </w:r>
      <w:r>
        <w:rPr>
          <w:rStyle w:val="tabulatory"/>
        </w:rPr>
        <w:t>   </w:t>
      </w:r>
      <w:r>
        <w:t>w przypadku oferty z ceną określoną za cały przedmiot zamówienia albo jego część (cena ryczałtowa):</w:t>
      </w:r>
    </w:p>
    <w:p w:rsidR="007F420C" w:rsidRDefault="007F420C" w:rsidP="007F420C">
      <w:pPr>
        <w:jc w:val="both"/>
      </w:pPr>
      <w:r>
        <w:lastRenderedPageBreak/>
        <w:t>a)</w:t>
      </w:r>
      <w:r>
        <w:rPr>
          <w:rStyle w:val="tabulatory"/>
        </w:rPr>
        <w:t>  </w:t>
      </w:r>
      <w:r>
        <w:t>przyjmuje się, że prawidłowo podano cenę ryczałtową bez względu na sposób jej obliczenia,</w:t>
      </w:r>
    </w:p>
    <w:p w:rsidR="007F420C" w:rsidRDefault="007F420C" w:rsidP="007F420C">
      <w:pPr>
        <w:jc w:val="both"/>
      </w:pPr>
      <w:r>
        <w:t>b)</w:t>
      </w:r>
      <w:r>
        <w:rPr>
          <w:rStyle w:val="tabulatory"/>
        </w:rPr>
        <w:t>  </w:t>
      </w:r>
      <w:r>
        <w:t>jeżeli cena ryczałtowa podana liczbą nie odpowiada cenie ryczałtowej podanej słownie, przyjmuje się za prawidłową cenę ryczałtową podaną słownie,</w:t>
      </w:r>
    </w:p>
    <w:p w:rsidR="007F420C" w:rsidRDefault="007F420C" w:rsidP="007F420C">
      <w:pPr>
        <w:jc w:val="both"/>
      </w:pPr>
      <w:r>
        <w:t>c)</w:t>
      </w:r>
      <w:r>
        <w:rPr>
          <w:rStyle w:val="tabulatory"/>
        </w:rPr>
        <w:t>  </w:t>
      </w:r>
      <w:r>
        <w:t>jeżeli obliczona cena nie odpowiada sumie cen ryczałtowych, przyjmuje się, że prawidłowo podano poszczególne ceny ryczałtowe.</w:t>
      </w:r>
    </w:p>
    <w:p w:rsidR="007F420C" w:rsidRDefault="007F420C" w:rsidP="007F420C">
      <w:pPr>
        <w:jc w:val="both"/>
      </w:pPr>
      <w:r>
        <w:t>7.  Zamawiający może poprawić w inny niż wskazany w pkt 10 sposób oczywiste omyłki rachunkowe jeżeli błąd w obliczeniu ceny jest oczywisty i sposób jego poprawienia nie budzi wątpliwości.</w:t>
      </w:r>
    </w:p>
    <w:p w:rsidR="007F420C" w:rsidRDefault="007F420C" w:rsidP="007F420C">
      <w:pPr>
        <w:widowControl w:val="0"/>
        <w:autoSpaceDE w:val="0"/>
        <w:jc w:val="both"/>
      </w:pPr>
      <w:r>
        <w:t xml:space="preserve">8. Zamawiający udzieli zamówienia Wykonawcy, którego oferta jest najkorzystniejsza i odpowiada wszystkim wymaganiom przedstawionym w ustawie Prawo zamówień publicznych oraz Specyfikacji Istotnych Warunków Zamówienia. </w:t>
      </w:r>
    </w:p>
    <w:p w:rsidR="007F420C" w:rsidRDefault="007F420C" w:rsidP="007F420C">
      <w:pPr>
        <w:widowControl w:val="0"/>
        <w:tabs>
          <w:tab w:val="left" w:pos="360"/>
        </w:tabs>
        <w:autoSpaceDE w:val="0"/>
        <w:jc w:val="both"/>
      </w:pPr>
    </w:p>
    <w:p w:rsidR="007F420C" w:rsidRDefault="007F420C" w:rsidP="007F420C">
      <w:pPr>
        <w:widowControl w:val="0"/>
        <w:numPr>
          <w:ilvl w:val="0"/>
          <w:numId w:val="26"/>
        </w:numPr>
        <w:tabs>
          <w:tab w:val="left" w:pos="720"/>
        </w:tabs>
        <w:autoSpaceDE w:val="0"/>
        <w:ind w:left="720" w:hanging="720"/>
        <w:jc w:val="both"/>
        <w:rPr>
          <w:b/>
          <w:bCs/>
        </w:rPr>
      </w:pPr>
      <w:r>
        <w:rPr>
          <w:b/>
          <w:bCs/>
        </w:rPr>
        <w:t xml:space="preserve">INFORMACJA O FORMALNOŚCIACH, JAKIE POWINNY ZOSTAĆ DOPEŁNIONE PO WYBORZE OFERTY W CELU ZAWARCIA UMOWY </w:t>
      </w:r>
      <w:r>
        <w:rPr>
          <w:b/>
          <w:bCs/>
        </w:rPr>
        <w:br/>
        <w:t>W SPRAWIE ZAMÓWIENIA PUBLICZNEGO.</w:t>
      </w:r>
    </w:p>
    <w:p w:rsidR="007F420C" w:rsidRDefault="007F420C" w:rsidP="007F420C">
      <w:pPr>
        <w:widowControl w:val="0"/>
        <w:autoSpaceDE w:val="0"/>
        <w:jc w:val="both"/>
        <w:rPr>
          <w:b/>
          <w:bCs/>
        </w:rPr>
      </w:pPr>
    </w:p>
    <w:p w:rsidR="007F420C" w:rsidRDefault="007F420C" w:rsidP="007F420C">
      <w:pPr>
        <w:widowControl w:val="0"/>
        <w:numPr>
          <w:ilvl w:val="0"/>
          <w:numId w:val="35"/>
        </w:numPr>
        <w:tabs>
          <w:tab w:val="left" w:pos="-567"/>
        </w:tabs>
        <w:autoSpaceDE w:val="0"/>
        <w:jc w:val="both"/>
        <w:rPr>
          <w:bCs/>
        </w:rPr>
      </w:pPr>
      <w:r>
        <w:rPr>
          <w:bCs/>
        </w:rPr>
        <w:t xml:space="preserve"> Zamawiający informuje niezwłocznie wszystkich wykonawców o:</w:t>
      </w:r>
    </w:p>
    <w:p w:rsidR="007F420C" w:rsidRDefault="007F420C" w:rsidP="007F420C">
      <w:pPr>
        <w:widowControl w:val="0"/>
        <w:tabs>
          <w:tab w:val="left" w:pos="-567"/>
        </w:tabs>
        <w:autoSpaceDE w:val="0"/>
        <w:jc w:val="both"/>
        <w:rPr>
          <w:bCs/>
        </w:rPr>
      </w:pPr>
      <w:r>
        <w:rPr>
          <w:bCs/>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F420C" w:rsidRDefault="007F420C" w:rsidP="007F420C">
      <w:pPr>
        <w:widowControl w:val="0"/>
        <w:tabs>
          <w:tab w:val="left" w:pos="-567"/>
        </w:tabs>
        <w:autoSpaceDE w:val="0"/>
        <w:jc w:val="both"/>
        <w:rPr>
          <w:bCs/>
        </w:rPr>
      </w:pPr>
      <w:r>
        <w:rPr>
          <w:bCs/>
        </w:rPr>
        <w:t>2) wykonawcach, którzy zostali wykluczeni,</w:t>
      </w:r>
    </w:p>
    <w:p w:rsidR="007F420C" w:rsidRDefault="007F420C" w:rsidP="007F420C">
      <w:pPr>
        <w:widowControl w:val="0"/>
        <w:tabs>
          <w:tab w:val="left" w:pos="-567"/>
        </w:tabs>
        <w:autoSpaceDE w:val="0"/>
        <w:jc w:val="both"/>
        <w:rPr>
          <w:bCs/>
        </w:rPr>
      </w:pPr>
      <w:r>
        <w:rPr>
          <w:bCs/>
        </w:rPr>
        <w:t>3)wykonawcach, których oferty zostały odrzucone, powodach odrzucenia oferty, a w przypadkach, o których mowa w art. 89 ust. 4 i 5, braku równoważności lub braku spełniania wymagań dotyczących wydajności lub funkcjonalności,</w:t>
      </w:r>
    </w:p>
    <w:p w:rsidR="007F420C" w:rsidRDefault="007F420C" w:rsidP="007F420C">
      <w:pPr>
        <w:widowControl w:val="0"/>
        <w:tabs>
          <w:tab w:val="left" w:pos="-567"/>
        </w:tabs>
        <w:autoSpaceDE w:val="0"/>
        <w:jc w:val="both"/>
        <w:rPr>
          <w:bCs/>
        </w:rPr>
      </w:pPr>
      <w:r>
        <w:rPr>
          <w:bCs/>
        </w:rPr>
        <w:t>4) unieważnieniu postępowania</w:t>
      </w:r>
    </w:p>
    <w:p w:rsidR="007F420C" w:rsidRDefault="007F420C" w:rsidP="007F420C">
      <w:pPr>
        <w:widowControl w:val="0"/>
        <w:tabs>
          <w:tab w:val="left" w:pos="-567"/>
        </w:tabs>
        <w:autoSpaceDE w:val="0"/>
        <w:jc w:val="both"/>
        <w:rPr>
          <w:bCs/>
        </w:rPr>
      </w:pPr>
      <w:r>
        <w:rPr>
          <w:bCs/>
        </w:rPr>
        <w:t xml:space="preserve">  -  podając uzasadnienie faktyczne i prawne.</w:t>
      </w:r>
    </w:p>
    <w:p w:rsidR="007F420C" w:rsidRDefault="007F420C" w:rsidP="007F420C">
      <w:pPr>
        <w:widowControl w:val="0"/>
        <w:numPr>
          <w:ilvl w:val="0"/>
          <w:numId w:val="35"/>
        </w:numPr>
        <w:tabs>
          <w:tab w:val="left" w:pos="-567"/>
        </w:tabs>
        <w:autoSpaceDE w:val="0"/>
        <w:jc w:val="both"/>
        <w:rPr>
          <w:bCs/>
        </w:rPr>
      </w:pPr>
      <w:r>
        <w:rPr>
          <w:bCs/>
        </w:rPr>
        <w:t xml:space="preserve"> Zamawiający powiadomi wybranego Wykonawcę o miejscu i terminie podpisania umowy.</w:t>
      </w:r>
    </w:p>
    <w:p w:rsidR="007F420C" w:rsidRDefault="007F420C" w:rsidP="007F420C">
      <w:pPr>
        <w:widowControl w:val="0"/>
        <w:numPr>
          <w:ilvl w:val="0"/>
          <w:numId w:val="35"/>
        </w:numPr>
        <w:tabs>
          <w:tab w:val="left" w:pos="-567"/>
        </w:tabs>
        <w:autoSpaceDE w:val="0"/>
        <w:jc w:val="both"/>
        <w:rPr>
          <w:bCs/>
        </w:rPr>
      </w:pPr>
      <w:r>
        <w:rPr>
          <w:bCs/>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7F420C" w:rsidRDefault="007F420C" w:rsidP="007F420C">
      <w:pPr>
        <w:widowControl w:val="0"/>
        <w:numPr>
          <w:ilvl w:val="0"/>
          <w:numId w:val="35"/>
        </w:numPr>
        <w:tabs>
          <w:tab w:val="left" w:pos="-567"/>
        </w:tabs>
        <w:autoSpaceDE w:val="0"/>
        <w:jc w:val="both"/>
        <w:rPr>
          <w:bCs/>
        </w:rPr>
      </w:pPr>
      <w:r>
        <w:rPr>
          <w:bCs/>
        </w:rPr>
        <w:t>Osoby reprezentujące Wykonawcę przy podpisywaniu umowy powinny posiadać ze sobą dokumenty potwierdzające ich umocowanie do podpisania umowy, o ile umocowanie to nie będzie wynikać z dokumentów załączonych do oferty.</w:t>
      </w:r>
    </w:p>
    <w:p w:rsidR="007F420C" w:rsidRDefault="007F420C" w:rsidP="007F420C">
      <w:pPr>
        <w:widowControl w:val="0"/>
        <w:numPr>
          <w:ilvl w:val="0"/>
          <w:numId w:val="35"/>
        </w:numPr>
        <w:tabs>
          <w:tab w:val="left" w:pos="-567"/>
        </w:tabs>
        <w:autoSpaceDE w:val="0"/>
        <w:jc w:val="both"/>
      </w:pPr>
      <w:r>
        <w:rPr>
          <w:bCs/>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F420C" w:rsidRDefault="007F420C" w:rsidP="007F420C">
      <w:pPr>
        <w:widowControl w:val="0"/>
        <w:tabs>
          <w:tab w:val="left" w:pos="-567"/>
        </w:tabs>
        <w:autoSpaceDE w:val="0"/>
        <w:jc w:val="both"/>
      </w:pPr>
    </w:p>
    <w:p w:rsidR="007F420C" w:rsidRDefault="007F420C" w:rsidP="007F420C">
      <w:pPr>
        <w:widowControl w:val="0"/>
        <w:tabs>
          <w:tab w:val="left" w:pos="-567"/>
        </w:tabs>
        <w:autoSpaceDE w:val="0"/>
        <w:jc w:val="both"/>
      </w:pPr>
    </w:p>
    <w:p w:rsidR="007F420C" w:rsidRDefault="007F420C" w:rsidP="007F420C">
      <w:pPr>
        <w:widowControl w:val="0"/>
        <w:tabs>
          <w:tab w:val="left" w:pos="-567"/>
        </w:tabs>
        <w:autoSpaceDE w:val="0"/>
        <w:jc w:val="both"/>
      </w:pPr>
    </w:p>
    <w:p w:rsidR="007F420C" w:rsidRDefault="007F420C" w:rsidP="007F420C">
      <w:pPr>
        <w:widowControl w:val="0"/>
        <w:tabs>
          <w:tab w:val="left" w:pos="-567"/>
        </w:tabs>
        <w:autoSpaceDE w:val="0"/>
        <w:jc w:val="both"/>
        <w:rPr>
          <w:b/>
        </w:rPr>
      </w:pPr>
      <w:r>
        <w:rPr>
          <w:b/>
        </w:rPr>
        <w:t>XVI.</w:t>
      </w:r>
      <w:r>
        <w:t xml:space="preserve">   </w:t>
      </w:r>
      <w:r>
        <w:rPr>
          <w:b/>
        </w:rPr>
        <w:t xml:space="preserve">ZAMAWIAJĄCY   WYMAGA  WNIESIENIA ZABEZPIECZENIA </w:t>
      </w:r>
    </w:p>
    <w:p w:rsidR="007F420C" w:rsidRDefault="007F420C" w:rsidP="007F420C">
      <w:pPr>
        <w:widowControl w:val="0"/>
        <w:tabs>
          <w:tab w:val="left" w:pos="-567"/>
        </w:tabs>
        <w:autoSpaceDE w:val="0"/>
        <w:ind w:left="29"/>
        <w:jc w:val="both"/>
      </w:pPr>
      <w:r>
        <w:rPr>
          <w:b/>
        </w:rPr>
        <w:tab/>
        <w:t>NALEŻYTEGO WYKONANIA UMOWY.</w:t>
      </w:r>
    </w:p>
    <w:p w:rsidR="007F420C" w:rsidRDefault="007F420C" w:rsidP="007F420C">
      <w:pPr>
        <w:widowControl w:val="0"/>
        <w:numPr>
          <w:ilvl w:val="0"/>
          <w:numId w:val="22"/>
        </w:numPr>
        <w:autoSpaceDE w:val="0"/>
        <w:jc w:val="both"/>
      </w:pPr>
      <w:r>
        <w:t>Zamawiający żąda wniesienia zabezpieczenia należytego wykonania umowy w wysokości 10% ceny całkowitej brutto podanej w ofercie Wykonawcy przez cały okres, na który umowa zostanie zawarta.</w:t>
      </w:r>
    </w:p>
    <w:p w:rsidR="007F420C" w:rsidRDefault="007F420C" w:rsidP="007F420C">
      <w:pPr>
        <w:widowControl w:val="0"/>
        <w:numPr>
          <w:ilvl w:val="0"/>
          <w:numId w:val="22"/>
        </w:numPr>
        <w:autoSpaceDE w:val="0"/>
        <w:jc w:val="both"/>
      </w:pPr>
      <w:r>
        <w:t>Zabezpieczenie należytego wykonania umowy może być wniesione w następujących formach:</w:t>
      </w:r>
    </w:p>
    <w:p w:rsidR="007F420C" w:rsidRDefault="007F420C" w:rsidP="007F420C">
      <w:pPr>
        <w:widowControl w:val="0"/>
        <w:numPr>
          <w:ilvl w:val="2"/>
          <w:numId w:val="22"/>
        </w:numPr>
        <w:autoSpaceDE w:val="0"/>
        <w:jc w:val="both"/>
      </w:pPr>
      <w:r>
        <w:t>pieniądzu, wpłaconym na konto:</w:t>
      </w:r>
      <w:r>
        <w:rPr>
          <w:b/>
          <w:bCs/>
        </w:rPr>
        <w:t xml:space="preserve">  25 8920 0001 0000 1720 2000 0060</w:t>
      </w:r>
      <w:r>
        <w:t xml:space="preserve">, </w:t>
      </w:r>
    </w:p>
    <w:p w:rsidR="007F420C" w:rsidRDefault="007F420C" w:rsidP="007F420C">
      <w:pPr>
        <w:widowControl w:val="0"/>
        <w:numPr>
          <w:ilvl w:val="2"/>
          <w:numId w:val="22"/>
        </w:numPr>
        <w:autoSpaceDE w:val="0"/>
        <w:jc w:val="both"/>
      </w:pPr>
      <w:r>
        <w:t>poręczeniach bankowych lub poręczeniach spółdzielczej kasy oszczędnościowo-kredytowej, z tym, że zobowiązanie kasy jest zawsze zobowiązaniem pieniężnym,</w:t>
      </w:r>
    </w:p>
    <w:p w:rsidR="007F420C" w:rsidRDefault="007F420C" w:rsidP="007F420C">
      <w:pPr>
        <w:widowControl w:val="0"/>
        <w:numPr>
          <w:ilvl w:val="2"/>
          <w:numId w:val="22"/>
        </w:numPr>
        <w:autoSpaceDE w:val="0"/>
        <w:jc w:val="both"/>
      </w:pPr>
      <w:r>
        <w:t>gwarancjach bankowych,</w:t>
      </w:r>
    </w:p>
    <w:p w:rsidR="007F420C" w:rsidRDefault="007F420C" w:rsidP="007F420C">
      <w:pPr>
        <w:widowControl w:val="0"/>
        <w:numPr>
          <w:ilvl w:val="2"/>
          <w:numId w:val="22"/>
        </w:numPr>
        <w:autoSpaceDE w:val="0"/>
        <w:jc w:val="both"/>
      </w:pPr>
      <w:r>
        <w:t>gwarancjach ubezpieczeniowych,</w:t>
      </w:r>
    </w:p>
    <w:p w:rsidR="007F420C" w:rsidRDefault="007F420C" w:rsidP="007F420C">
      <w:pPr>
        <w:widowControl w:val="0"/>
        <w:numPr>
          <w:ilvl w:val="2"/>
          <w:numId w:val="22"/>
        </w:numPr>
        <w:autoSpaceDE w:val="0"/>
        <w:jc w:val="both"/>
      </w:pPr>
      <w:r>
        <w:t xml:space="preserve">poręczeniach udzielanych przez Polską Agencję Rozwoju Przedsiębiorczości, o których mowa w art. 6b ust. 5 pkt 2 ustawy z dnia 9 listopada 2000 r. o utworzeniu Polskiej Agencji Rozwoju Przedsiębiorczości (tj. Dz.U. z 2016r. poz.359, z </w:t>
      </w:r>
      <w:proofErr w:type="spellStart"/>
      <w:r>
        <w:t>późn</w:t>
      </w:r>
      <w:proofErr w:type="spellEnd"/>
      <w:r>
        <w:t>. zm.)</w:t>
      </w:r>
    </w:p>
    <w:p w:rsidR="007F420C" w:rsidRDefault="007F420C" w:rsidP="007F420C">
      <w:pPr>
        <w:widowControl w:val="0"/>
        <w:numPr>
          <w:ilvl w:val="0"/>
          <w:numId w:val="22"/>
        </w:numPr>
        <w:autoSpaceDE w:val="0"/>
        <w:jc w:val="both"/>
      </w:pPr>
      <w:r>
        <w:t xml:space="preserve">Zabezpieczenie należytego wykonania umowy wnoszone w formie pieniężnej powinno zostać wpłacone przelewem na wskazany przez Zamawiającego rachunek bankowy. </w:t>
      </w:r>
    </w:p>
    <w:p w:rsidR="007F420C" w:rsidRDefault="007F420C" w:rsidP="007F420C">
      <w:pPr>
        <w:widowControl w:val="0"/>
        <w:numPr>
          <w:ilvl w:val="0"/>
          <w:numId w:val="22"/>
        </w:numPr>
        <w:autoSpaceDE w:val="0"/>
        <w:jc w:val="both"/>
      </w:pPr>
      <w:r>
        <w:t>Zabezpieczenie należytego wykonania umowy Wykonawca winien wnieść przed podpisaniem umowy, najpóźniej w dniu jej zawarcia.</w:t>
      </w:r>
    </w:p>
    <w:p w:rsidR="007F420C" w:rsidRDefault="007F420C" w:rsidP="007F420C">
      <w:pPr>
        <w:widowControl w:val="0"/>
        <w:numPr>
          <w:ilvl w:val="0"/>
          <w:numId w:val="22"/>
        </w:numPr>
        <w:autoSpaceDE w:val="0"/>
        <w:jc w:val="both"/>
      </w:pPr>
      <w:r>
        <w:t>Zamawiający dokona zwrotu zabezpieczenia należytego wykonania umowy w następujący sposób:</w:t>
      </w:r>
    </w:p>
    <w:p w:rsidR="007F420C" w:rsidRDefault="007F420C" w:rsidP="007F420C">
      <w:pPr>
        <w:widowControl w:val="0"/>
        <w:numPr>
          <w:ilvl w:val="2"/>
          <w:numId w:val="22"/>
        </w:numPr>
        <w:autoSpaceDE w:val="0"/>
        <w:jc w:val="both"/>
      </w:pPr>
      <w:r>
        <w:t>70% wartości zabezpieczenia zostanie zwrócone w terminie 30 dni od dnia wykonania zamówienia i uznania przez Zamawiającego za należycie wykonane, stwierdzonego protokołem odbioru,</w:t>
      </w:r>
    </w:p>
    <w:p w:rsidR="007F420C" w:rsidRDefault="007F420C" w:rsidP="007F420C">
      <w:pPr>
        <w:widowControl w:val="0"/>
        <w:numPr>
          <w:ilvl w:val="2"/>
          <w:numId w:val="22"/>
        </w:numPr>
        <w:autoSpaceDE w:val="0"/>
        <w:jc w:val="both"/>
      </w:pPr>
      <w:r>
        <w:t>30% wartości zabezpieczenia zostanie zatrzymane przez Zamawiającego na zabezpieczenie roszczeń z tytułu rękojmi za wady– kwota ta zostanie zwrócona w terminie 15 dni po upływie okresu rękojmi za wady.</w:t>
      </w:r>
    </w:p>
    <w:p w:rsidR="007F420C" w:rsidRDefault="007F420C" w:rsidP="007F420C">
      <w:pPr>
        <w:widowControl w:val="0"/>
        <w:autoSpaceDE w:val="0"/>
        <w:jc w:val="both"/>
      </w:pPr>
    </w:p>
    <w:p w:rsidR="007F420C" w:rsidRDefault="007F420C" w:rsidP="007F420C">
      <w:pPr>
        <w:widowControl w:val="0"/>
        <w:autoSpaceDE w:val="0"/>
        <w:jc w:val="both"/>
      </w:pPr>
    </w:p>
    <w:p w:rsidR="007F420C" w:rsidRDefault="007F420C" w:rsidP="007F420C">
      <w:pPr>
        <w:widowControl w:val="0"/>
        <w:tabs>
          <w:tab w:val="left" w:pos="720"/>
        </w:tabs>
        <w:autoSpaceDE w:val="0"/>
        <w:ind w:left="68" w:hanging="720"/>
        <w:jc w:val="both"/>
        <w:rPr>
          <w:u w:val="single"/>
        </w:rPr>
      </w:pPr>
      <w:r>
        <w:rPr>
          <w:b/>
          <w:bCs/>
        </w:rPr>
        <w:t>XVII. ISTOTNE POSTANOWIENIA UMOWY.</w:t>
      </w:r>
    </w:p>
    <w:p w:rsidR="007F420C" w:rsidRDefault="007F420C" w:rsidP="007F420C">
      <w:pPr>
        <w:pStyle w:val="Tekstpodstawowy"/>
        <w:tabs>
          <w:tab w:val="left" w:pos="-1985"/>
        </w:tabs>
        <w:rPr>
          <w:rFonts w:ascii="Times New Roman" w:hAnsi="Times New Roman" w:cs="Times New Roman"/>
          <w:szCs w:val="24"/>
          <w:u w:val="single"/>
        </w:rPr>
      </w:pPr>
    </w:p>
    <w:p w:rsidR="007F420C" w:rsidRDefault="007F420C" w:rsidP="007F420C">
      <w:pPr>
        <w:numPr>
          <w:ilvl w:val="0"/>
          <w:numId w:val="8"/>
        </w:numPr>
        <w:autoSpaceDE w:val="0"/>
        <w:jc w:val="both"/>
      </w:pPr>
      <w:r>
        <w:t>Istotne postanowienia umowy zawiera wzór umowy, stanowiący załącznik nr 4 do SIWZ.</w:t>
      </w:r>
    </w:p>
    <w:p w:rsidR="007F420C" w:rsidRDefault="007F420C" w:rsidP="007F420C">
      <w:pPr>
        <w:numPr>
          <w:ilvl w:val="0"/>
          <w:numId w:val="8"/>
        </w:numPr>
        <w:autoSpaceDE w:val="0"/>
        <w:jc w:val="both"/>
      </w:pPr>
      <w:r>
        <w:t>Zamawiający przewiduje możliwość zmiany umowy w zakresie:</w:t>
      </w:r>
    </w:p>
    <w:p w:rsidR="007F420C" w:rsidRDefault="007F420C" w:rsidP="007F420C">
      <w:pPr>
        <w:autoSpaceDE w:val="0"/>
        <w:jc w:val="both"/>
      </w:pPr>
      <w:r>
        <w:t xml:space="preserve">1) składu osób wskazanych w załączniku nr 6 jeśli wynikać to będzie z okoliczności o charakterze obiektywnym, których nie można było przewidzieć w chwili składania oferty, pod warunkiem że nowe osoby spełniać będą warunki określone w dziale IV pkt 1.2 </w:t>
      </w:r>
      <w:proofErr w:type="spellStart"/>
      <w:r>
        <w:t>ppkt</w:t>
      </w:r>
      <w:proofErr w:type="spellEnd"/>
      <w:r>
        <w:t xml:space="preserve"> 3 lit. b, na podstawie których dokonano oceny oferty.</w:t>
      </w:r>
    </w:p>
    <w:p w:rsidR="007F420C" w:rsidRDefault="007F420C" w:rsidP="007F420C">
      <w:pPr>
        <w:tabs>
          <w:tab w:val="left" w:pos="4320"/>
        </w:tabs>
        <w:autoSpaceDE w:val="0"/>
        <w:jc w:val="both"/>
      </w:pPr>
      <w:r>
        <w:t>2) Zamawiający przewiduje możliwość zmiany umowy w zakresie terminów realizacji przedmiotu zamówienia jedynie jeśli wynikać to będzie z okoliczności o charakterze obiektywnym, których nie można było przewidzieć w chwili składania oferty takich jak w szczególności:</w:t>
      </w:r>
    </w:p>
    <w:p w:rsidR="007F420C" w:rsidRDefault="007F420C" w:rsidP="007F420C">
      <w:pPr>
        <w:numPr>
          <w:ilvl w:val="0"/>
          <w:numId w:val="6"/>
        </w:numPr>
        <w:tabs>
          <w:tab w:val="left" w:pos="426"/>
        </w:tabs>
        <w:autoSpaceDE w:val="0"/>
        <w:ind w:left="1418" w:hanging="283"/>
        <w:jc w:val="both"/>
      </w:pPr>
      <w:r>
        <w:t>zmiana przepisów prawa lub ich interpretacji mająca wpływ na zakres lub sposób realizacji przedmiotu zamówienia o okres niezbędny do wprowadzenia zmian w celu realizacji przedmiotu umowy,</w:t>
      </w:r>
    </w:p>
    <w:p w:rsidR="007F420C" w:rsidRDefault="007F420C" w:rsidP="007F420C">
      <w:pPr>
        <w:numPr>
          <w:ilvl w:val="0"/>
          <w:numId w:val="6"/>
        </w:numPr>
        <w:autoSpaceDE w:val="0"/>
        <w:ind w:left="1418" w:hanging="283"/>
        <w:jc w:val="both"/>
      </w:pPr>
      <w:r>
        <w:t xml:space="preserve">wystąpienie siły wyższej, której działanie uniemożliwiło terminową realizację przedmiotu zamówienia. Działanie siły wyższej rozumiane jest jako wydarzenie </w:t>
      </w:r>
      <w:r>
        <w:lastRenderedPageBreak/>
        <w:t>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7F420C" w:rsidRDefault="007F420C" w:rsidP="007F420C">
      <w:pPr>
        <w:numPr>
          <w:ilvl w:val="0"/>
          <w:numId w:val="6"/>
        </w:numPr>
        <w:autoSpaceDE w:val="0"/>
        <w:ind w:left="1418" w:hanging="283"/>
        <w:jc w:val="both"/>
      </w:pPr>
      <w:r>
        <w:t>wszelkie nadzwyczajne zdarzenia o charakterze zewnętrznym, niemożliwe do przewidzenia, takie jak katastrofy, pożary, powodzie, wybuchy, ataki terrorystyczne, niepokoje społeczne, strajki, z wyjątkiem strajku u Wykonawcy, działania wojenne.</w:t>
      </w:r>
    </w:p>
    <w:p w:rsidR="007F420C" w:rsidRDefault="007F420C" w:rsidP="007F420C">
      <w:pPr>
        <w:numPr>
          <w:ilvl w:val="0"/>
          <w:numId w:val="6"/>
        </w:numPr>
        <w:autoSpaceDE w:val="0"/>
        <w:ind w:left="1418" w:hanging="283"/>
        <w:jc w:val="both"/>
      </w:pPr>
      <w: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który to w wyniku działań Zamawiającego został odebrany Wykonawcy,  co zostanie ustalone za porozumieniem obu stron umowy, w oparciu o ww. okoliczności.</w:t>
      </w:r>
    </w:p>
    <w:p w:rsidR="007F420C" w:rsidRDefault="007F420C" w:rsidP="007F420C">
      <w:pPr>
        <w:numPr>
          <w:ilvl w:val="0"/>
          <w:numId w:val="6"/>
        </w:numPr>
        <w:ind w:left="1418"/>
        <w:jc w:val="both"/>
      </w:pPr>
      <w:r>
        <w:t>przedłu</w:t>
      </w:r>
      <w:r>
        <w:rPr>
          <w:rFonts w:eastAsia="TimesNewRoman"/>
        </w:rPr>
        <w:t>ż</w:t>
      </w:r>
      <w:r>
        <w:t>aj</w:t>
      </w:r>
      <w:r>
        <w:rPr>
          <w:rFonts w:eastAsia="TimesNewRoman"/>
        </w:rPr>
        <w:t>ą</w:t>
      </w:r>
      <w:r>
        <w:t>cej si</w:t>
      </w:r>
      <w:r>
        <w:rPr>
          <w:rFonts w:eastAsia="TimesNewRoman"/>
        </w:rPr>
        <w:t xml:space="preserve">ę </w:t>
      </w:r>
      <w:r>
        <w:t>niezale</w:t>
      </w:r>
      <w:r>
        <w:rPr>
          <w:rFonts w:eastAsia="TimesNewRoman"/>
        </w:rPr>
        <w:t>ż</w:t>
      </w:r>
      <w:r>
        <w:t>nej od Wykonawcy procedury udzielenia niniejszego zamówienia np. w zwi</w:t>
      </w:r>
      <w:r>
        <w:rPr>
          <w:rFonts w:eastAsia="TimesNewRoman"/>
        </w:rPr>
        <w:t>ą</w:t>
      </w:r>
      <w:r>
        <w:t xml:space="preserve">zku z ewentualnym odwołaniem, opóźnieniem w zawarciu umowy po terminie możliwym do jej zawarcia zgodnie z </w:t>
      </w:r>
      <w:proofErr w:type="spellStart"/>
      <w:r>
        <w:t>pzp</w:t>
      </w:r>
      <w:proofErr w:type="spellEnd"/>
      <w:r>
        <w:t>;</w:t>
      </w:r>
    </w:p>
    <w:p w:rsidR="007F420C" w:rsidRDefault="007F420C" w:rsidP="007F420C">
      <w:pPr>
        <w:numPr>
          <w:ilvl w:val="0"/>
          <w:numId w:val="6"/>
        </w:numPr>
        <w:ind w:left="1418"/>
        <w:jc w:val="both"/>
      </w:pPr>
      <w:r>
        <w:t xml:space="preserve">pozostałe okoliczności wskazane w niniejszym dziale SIWZ, o ile okoliczność powodująca zmianę ma wpływ na termin wykonania. Zmiana terminu jest uzasadniona tylko o czas trwania przyczyny skutkującej zmianą. </w:t>
      </w:r>
    </w:p>
    <w:p w:rsidR="007F420C" w:rsidRDefault="007F420C" w:rsidP="007F420C">
      <w:pPr>
        <w:jc w:val="both"/>
      </w:pPr>
    </w:p>
    <w:p w:rsidR="007F420C" w:rsidRDefault="007F420C" w:rsidP="007F420C">
      <w:pPr>
        <w:tabs>
          <w:tab w:val="left" w:pos="4320"/>
        </w:tabs>
        <w:autoSpaceDE w:val="0"/>
        <w:jc w:val="both"/>
      </w:pPr>
      <w:r>
        <w:t xml:space="preserve">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w:t>
      </w:r>
      <w:r>
        <w:br/>
        <w:t>(tj. bez podatku VAT) jest niezmienne.</w:t>
      </w:r>
    </w:p>
    <w:p w:rsidR="007F420C" w:rsidRDefault="007F420C" w:rsidP="007F420C">
      <w:pPr>
        <w:tabs>
          <w:tab w:val="left" w:pos="4320"/>
        </w:tabs>
        <w:autoSpaceDE w:val="0"/>
        <w:jc w:val="both"/>
      </w:pPr>
      <w:r>
        <w:t xml:space="preserve">4)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t>tj</w:t>
      </w:r>
      <w:proofErr w:type="spellEnd"/>
      <w:r>
        <w:t xml:space="preserve">: </w:t>
      </w:r>
    </w:p>
    <w:p w:rsidR="007F420C" w:rsidRDefault="007F420C" w:rsidP="007F420C">
      <w:pPr>
        <w:numPr>
          <w:ilvl w:val="0"/>
          <w:numId w:val="27"/>
        </w:numPr>
        <w:autoSpaceDE w:val="0"/>
        <w:jc w:val="both"/>
      </w:pPr>
      <w:r>
        <w:t>odnośnie zmian sposobu spełnienia świadczenia:</w:t>
      </w:r>
    </w:p>
    <w:p w:rsidR="007F420C" w:rsidRDefault="007F420C" w:rsidP="007F420C">
      <w:pPr>
        <w:numPr>
          <w:ilvl w:val="0"/>
          <w:numId w:val="28"/>
        </w:numPr>
        <w:autoSpaceDE w:val="0"/>
        <w:jc w:val="both"/>
      </w:pPr>
      <w:r>
        <w:t>zmiany technologiczne, w szczególności;</w:t>
      </w:r>
    </w:p>
    <w:p w:rsidR="007F420C" w:rsidRDefault="007F420C" w:rsidP="007F420C">
      <w:pPr>
        <w:autoSpaceDE w:val="0"/>
        <w:ind w:left="1140"/>
        <w:jc w:val="both"/>
      </w:pPr>
      <w:r>
        <w:t>a)</w:t>
      </w:r>
      <w:r>
        <w:tab/>
        <w:t>pojawienie się na rynku, części, materiałów lub urządzeń nowszej generacji;</w:t>
      </w:r>
    </w:p>
    <w:p w:rsidR="007F420C" w:rsidRDefault="007F420C" w:rsidP="007F420C">
      <w:pPr>
        <w:autoSpaceDE w:val="0"/>
        <w:ind w:left="1140"/>
        <w:jc w:val="both"/>
      </w:pPr>
      <w:r>
        <w:t>b)</w:t>
      </w:r>
      <w:r>
        <w:tab/>
        <w:t>pojawienie się nowszej technologii wykonania przedmiotu zamówienia pozwalającej na zaoszczędzenie czasu realizacji zamówienia lub jego kosztów, jak również kosztów eksploatacji wykonanego przedmiotu umowy;</w:t>
      </w:r>
    </w:p>
    <w:p w:rsidR="007F420C" w:rsidRDefault="007F420C" w:rsidP="007F420C">
      <w:pPr>
        <w:autoSpaceDE w:val="0"/>
        <w:ind w:left="1140"/>
        <w:jc w:val="both"/>
      </w:pPr>
      <w:r>
        <w:t>c)</w:t>
      </w:r>
      <w:r>
        <w:tab/>
        <w:t>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w:t>
      </w:r>
    </w:p>
    <w:p w:rsidR="007F420C" w:rsidRDefault="007F420C" w:rsidP="007F420C">
      <w:pPr>
        <w:autoSpaceDE w:val="0"/>
        <w:ind w:left="1140"/>
        <w:jc w:val="both"/>
      </w:pPr>
      <w:r>
        <w:t>d)</w:t>
      </w:r>
      <w:r>
        <w:tab/>
        <w:t>konieczność zrealizowania projektu przy zastosowaniu innych rozwiązań technicznych lub materiałowych ze względu na zmiany obowiązującego prawa;</w:t>
      </w:r>
    </w:p>
    <w:p w:rsidR="007F420C" w:rsidRDefault="007F420C" w:rsidP="007F420C">
      <w:pPr>
        <w:autoSpaceDE w:val="0"/>
        <w:ind w:left="1140"/>
        <w:jc w:val="both"/>
      </w:pPr>
      <w:r>
        <w:t>e)</w:t>
      </w:r>
      <w:r>
        <w:tab/>
        <w:t>zmiany, o których mowa w lit a) - c) nie mogą stanowić podstawy zwiększenia wynagrodzenia;</w:t>
      </w:r>
    </w:p>
    <w:p w:rsidR="007F420C" w:rsidRDefault="007F420C" w:rsidP="007F420C">
      <w:pPr>
        <w:autoSpaceDE w:val="0"/>
        <w:ind w:left="1140"/>
        <w:jc w:val="both"/>
      </w:pPr>
      <w:r>
        <w:t>g)</w:t>
      </w:r>
      <w:r>
        <w:tab/>
        <w:t xml:space="preserve">w przypadku dostarczania w wyniku zmiany urządzeń lub materiałów na które wymagane było posiadanie określonych prawem świadectw, certyfikatów lub </w:t>
      </w:r>
      <w:r>
        <w:lastRenderedPageBreak/>
        <w:t>innych podobnych zaświadczeń, takie świadectwa, certyfikaty lub zaświadczenia będą zawsze wymagane wobec urządzeń lub materiałów, zastępujących te proponowane w ofercie;</w:t>
      </w:r>
    </w:p>
    <w:p w:rsidR="007F420C" w:rsidRDefault="007F420C" w:rsidP="007F420C">
      <w:pPr>
        <w:numPr>
          <w:ilvl w:val="0"/>
          <w:numId w:val="27"/>
        </w:numPr>
        <w:autoSpaceDE w:val="0"/>
        <w:jc w:val="both"/>
      </w:pPr>
      <w:r>
        <w:t>pozostałe zmiany:</w:t>
      </w:r>
    </w:p>
    <w:p w:rsidR="007F420C" w:rsidRDefault="007F420C" w:rsidP="007F420C">
      <w:pPr>
        <w:autoSpaceDE w:val="0"/>
        <w:ind w:left="1134"/>
        <w:jc w:val="both"/>
      </w:pPr>
      <w:r>
        <w:t>1) rezygnacja przez Zamawiającego z realizacji części przedmiotu umowy- co wiązać się będzie z odpowiednim zmniejszeniem wynagrodzenia o wynagrodzenie odpowiadające wartości zmniejszonego zakresu wynikającej z oferty (kosztorysu lub innych danych pozwalających określić tę wartość zmniejszenia)   ;</w:t>
      </w:r>
    </w:p>
    <w:p w:rsidR="007F420C" w:rsidRDefault="007F420C" w:rsidP="007F420C">
      <w:pPr>
        <w:autoSpaceDE w:val="0"/>
        <w:jc w:val="both"/>
      </w:pPr>
      <w:r>
        <w:t xml:space="preserve">                  2) kolizja z planowanymi lub równolegle prowadzonymi przez inne podmioty </w:t>
      </w:r>
    </w:p>
    <w:p w:rsidR="007F420C" w:rsidRDefault="007F420C" w:rsidP="007F420C">
      <w:pPr>
        <w:autoSpaceDE w:val="0"/>
        <w:jc w:val="both"/>
      </w:pPr>
      <w:r>
        <w:t xml:space="preserve">                  inwestycjami, w takim przypadku zmiany w umowie zostaną ograniczone do </w:t>
      </w:r>
    </w:p>
    <w:p w:rsidR="007F420C" w:rsidRDefault="007F420C" w:rsidP="007F420C">
      <w:pPr>
        <w:autoSpaceDE w:val="0"/>
        <w:jc w:val="both"/>
      </w:pPr>
      <w:r>
        <w:t xml:space="preserve">                  zmian koniecznych powodujących uniknięcie kolizji;</w:t>
      </w:r>
    </w:p>
    <w:p w:rsidR="007F420C" w:rsidRDefault="007F420C" w:rsidP="007F420C">
      <w:pPr>
        <w:autoSpaceDE w:val="0"/>
        <w:jc w:val="both"/>
      </w:pPr>
      <w:r>
        <w:t xml:space="preserve">                  3) zmiany spowodowane warunkami atmosferycznymi, w szczególności:</w:t>
      </w:r>
    </w:p>
    <w:p w:rsidR="007F420C" w:rsidRDefault="007F420C" w:rsidP="007F420C">
      <w:pPr>
        <w:autoSpaceDE w:val="0"/>
        <w:ind w:left="1560" w:hanging="142"/>
        <w:jc w:val="both"/>
        <w:rPr>
          <w:rFonts w:ascii="Times-Roman" w:hAnsi="Times-Roman" w:cs="Times-Roman"/>
        </w:rPr>
      </w:pPr>
      <w:r>
        <w:t>a) zaistnieniem nieprzewidywalnych niekorzystnych warunków atmosferycznych, tj. w szczególności zaistnieniem opadów deszczu lub śniegu w ilości przekraczającej średnią opadów danego miesiąca, liczoną jako średnia danych opadów z danego miesiąca z 3 lat poprzedzających rok wykonania przedmiotu umowy.</w:t>
      </w:r>
      <w:r>
        <w:rPr>
          <w:rFonts w:ascii="Times-Roman" w:hAnsi="Times-Roman" w:cs="Times-Roman"/>
        </w:rPr>
        <w:t xml:space="preserve">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 </w:t>
      </w:r>
    </w:p>
    <w:p w:rsidR="007F420C" w:rsidRDefault="007F420C" w:rsidP="007F420C">
      <w:pPr>
        <w:autoSpaceDE w:val="0"/>
        <w:ind w:left="1560" w:hanging="142"/>
        <w:jc w:val="both"/>
        <w:rPr>
          <w:rFonts w:ascii="Times-Roman" w:hAnsi="Times-Roman" w:cs="Times-Roman"/>
        </w:rPr>
      </w:pPr>
      <w:r>
        <w:rPr>
          <w:rFonts w:ascii="Times-Roman" w:hAnsi="Times-Roman" w:cs="Times-Roman"/>
        </w:rPr>
        <w:t>b</w:t>
      </w:r>
      <w:r>
        <w:t>) zmiany spowodowane warunkami geologicznymi, terenowymi, wodnymi itp., w szczególności;</w:t>
      </w:r>
    </w:p>
    <w:p w:rsidR="007F420C" w:rsidRDefault="007F420C" w:rsidP="007F420C">
      <w:pPr>
        <w:autoSpaceDE w:val="0"/>
        <w:ind w:left="1560" w:hanging="142"/>
        <w:jc w:val="both"/>
      </w:pPr>
      <w:r>
        <w:t>- odmienne od przyjętych w dokumentacji projektowej warunki geologiczne (kategorie gruntu, skał, itp.),</w:t>
      </w:r>
    </w:p>
    <w:p w:rsidR="007F420C" w:rsidRDefault="007F420C" w:rsidP="007F420C">
      <w:pPr>
        <w:autoSpaceDE w:val="0"/>
        <w:ind w:left="1560" w:hanging="142"/>
        <w:jc w:val="both"/>
        <w:rPr>
          <w:rFonts w:ascii="Times-Roman" w:hAnsi="Times-Roman" w:cs="Times-Roman"/>
        </w:rPr>
      </w:pPr>
      <w:r>
        <w:t>- niewypały i niewybuchy;</w:t>
      </w:r>
    </w:p>
    <w:p w:rsidR="007F420C" w:rsidRDefault="007F420C" w:rsidP="007F420C">
      <w:pPr>
        <w:autoSpaceDE w:val="0"/>
        <w:ind w:left="1560" w:hanging="142"/>
        <w:jc w:val="both"/>
        <w:rPr>
          <w:rFonts w:ascii="Times-Roman" w:hAnsi="Times-Roman" w:cs="Times-Roman"/>
        </w:rPr>
      </w:pPr>
      <w:r>
        <w:rPr>
          <w:rFonts w:ascii="Times-Roman" w:hAnsi="Times-Roman" w:cs="Times-Roman"/>
        </w:rPr>
        <w:t xml:space="preserve">- </w:t>
      </w:r>
      <w:r>
        <w:t>wykopaliska archeologiczne, nie przewidywane w SIWZ;</w:t>
      </w:r>
    </w:p>
    <w:p w:rsidR="007F420C" w:rsidRDefault="007F420C" w:rsidP="007F420C">
      <w:pPr>
        <w:autoSpaceDE w:val="0"/>
        <w:ind w:left="1560" w:hanging="142"/>
        <w:jc w:val="both"/>
        <w:rPr>
          <w:rFonts w:ascii="Times-Roman" w:hAnsi="Times-Roman" w:cs="Times-Roman"/>
        </w:rPr>
      </w:pPr>
      <w:r>
        <w:t>c) zmiany będące następstwem okoliczności leżących po stronie Zamawiającego, w szczególności;</w:t>
      </w:r>
    </w:p>
    <w:p w:rsidR="007F420C" w:rsidRDefault="007F420C" w:rsidP="007F420C">
      <w:pPr>
        <w:autoSpaceDE w:val="0"/>
        <w:ind w:left="1560" w:hanging="142"/>
        <w:jc w:val="both"/>
        <w:rPr>
          <w:rFonts w:ascii="Times-Roman" w:hAnsi="Times-Roman" w:cs="Times-Roman"/>
        </w:rPr>
      </w:pPr>
      <w:r>
        <w:rPr>
          <w:rFonts w:ascii="Times-Roman" w:hAnsi="Times-Roman" w:cs="Times-Roman"/>
        </w:rPr>
        <w:t xml:space="preserve">- </w:t>
      </w:r>
      <w:r>
        <w:t>wstrzymanie realizacji umowy przez Zamawiającego;</w:t>
      </w:r>
    </w:p>
    <w:p w:rsidR="007F420C" w:rsidRDefault="007F420C" w:rsidP="007F420C">
      <w:pPr>
        <w:autoSpaceDE w:val="0"/>
        <w:ind w:left="1560" w:hanging="142"/>
        <w:jc w:val="both"/>
        <w:rPr>
          <w:rFonts w:ascii="Times-Roman" w:hAnsi="Times-Roman" w:cs="Times-Roman"/>
        </w:rPr>
      </w:pPr>
      <w:r>
        <w:rPr>
          <w:rFonts w:ascii="Times-Roman" w:hAnsi="Times-Roman" w:cs="Times-Roman"/>
        </w:rPr>
        <w:t xml:space="preserve">- </w:t>
      </w:r>
      <w:r>
        <w:t>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7F420C" w:rsidRPr="00453BF8" w:rsidRDefault="007F420C" w:rsidP="007F420C">
      <w:pPr>
        <w:autoSpaceDE w:val="0"/>
        <w:ind w:left="1560" w:hanging="142"/>
        <w:jc w:val="both"/>
        <w:rPr>
          <w:rFonts w:ascii="Times-Roman" w:hAnsi="Times-Roman" w:cs="Times-Roman"/>
        </w:rPr>
      </w:pPr>
      <w:r>
        <w:rPr>
          <w:rFonts w:ascii="Times-Roman" w:hAnsi="Times-Roman" w:cs="Times-Roman"/>
        </w:rPr>
        <w:t xml:space="preserve">- </w:t>
      </w:r>
      <w:r>
        <w:t>sposobu płatności z tytułu realizacji przedmiotu zamówienia jeśli wynikać to będzie z okoliczności o charakterze obiektywnym, których nie można było przewidzieć w chwili składania oferty.</w:t>
      </w:r>
    </w:p>
    <w:p w:rsidR="007F420C" w:rsidRDefault="007F420C" w:rsidP="007F420C">
      <w:pPr>
        <w:autoSpaceDE w:val="0"/>
        <w:ind w:left="284" w:hanging="284"/>
        <w:jc w:val="both"/>
      </w:pPr>
      <w:r>
        <w:t>3. W żadnym wypadku Wykonawca, nawet w razie zaistnienia okoliczności wskazanych powyżej, nie jest uprawniony do wstrzymania prac, odmowy ich wykonania bez zgody Zamawiającego.</w:t>
      </w:r>
    </w:p>
    <w:p w:rsidR="007F420C" w:rsidRDefault="007F420C" w:rsidP="007F420C">
      <w:pPr>
        <w:autoSpaceDE w:val="0"/>
        <w:jc w:val="both"/>
      </w:pPr>
      <w:r>
        <w:t>4. Inne zmiany w  zakresie przewidzianym we wzorze umowy.</w:t>
      </w:r>
    </w:p>
    <w:p w:rsidR="007F420C" w:rsidRDefault="007F420C" w:rsidP="007F420C">
      <w:pPr>
        <w:autoSpaceDE w:val="0"/>
        <w:ind w:left="426"/>
        <w:jc w:val="both"/>
      </w:pPr>
    </w:p>
    <w:p w:rsidR="007F420C" w:rsidRDefault="007F420C" w:rsidP="007F420C">
      <w:pPr>
        <w:autoSpaceDE w:val="0"/>
        <w:jc w:val="both"/>
      </w:pPr>
      <w:r>
        <w:rPr>
          <w:spacing w:val="-2"/>
        </w:rPr>
        <w:t>Fakt zaistnienia takich okoliczności podlegać będzie każdorazowo ocenie Zamawiającego.</w:t>
      </w:r>
    </w:p>
    <w:p w:rsidR="007F420C" w:rsidRDefault="007F420C" w:rsidP="007F420C">
      <w:pPr>
        <w:autoSpaceDE w:val="0"/>
        <w:jc w:val="both"/>
      </w:pPr>
      <w:r>
        <w:t>Wszelkie zmiany umowy wymagają obopólnej zgody stron umowy.</w:t>
      </w:r>
    </w:p>
    <w:p w:rsidR="007F420C" w:rsidRDefault="007F420C" w:rsidP="007F420C">
      <w:pPr>
        <w:autoSpaceDE w:val="0"/>
        <w:jc w:val="both"/>
      </w:pPr>
    </w:p>
    <w:p w:rsidR="007F420C" w:rsidRDefault="007F420C" w:rsidP="007F420C">
      <w:pPr>
        <w:widowControl w:val="0"/>
        <w:autoSpaceDE w:val="0"/>
        <w:ind w:left="41" w:hanging="720"/>
        <w:jc w:val="both"/>
        <w:rPr>
          <w:b/>
          <w:bCs/>
        </w:rPr>
      </w:pPr>
      <w:r>
        <w:rPr>
          <w:b/>
          <w:bCs/>
        </w:rPr>
        <w:t>XVIII. POUCZENIE O ŚRODKACH OCHRONY PRAWNEJ PRZYSŁUGUJĄCYCH WYKONAWCY W TOKU POSTĘPOWANIA O UDZIELENIE ZAMÓWIENIA PUBLICZNEGO</w:t>
      </w:r>
    </w:p>
    <w:p w:rsidR="007F420C" w:rsidRDefault="007F420C" w:rsidP="007F420C">
      <w:pPr>
        <w:widowControl w:val="0"/>
        <w:tabs>
          <w:tab w:val="left" w:pos="720"/>
        </w:tabs>
        <w:autoSpaceDE w:val="0"/>
        <w:ind w:left="720"/>
        <w:jc w:val="both"/>
        <w:rPr>
          <w:b/>
          <w:bCs/>
        </w:rPr>
      </w:pPr>
    </w:p>
    <w:p w:rsidR="007F420C" w:rsidRDefault="007F420C" w:rsidP="007F420C">
      <w:pPr>
        <w:numPr>
          <w:ilvl w:val="0"/>
          <w:numId w:val="5"/>
        </w:numPr>
        <w:tabs>
          <w:tab w:val="left" w:pos="426"/>
        </w:tabs>
        <w:spacing w:after="40"/>
        <w:ind w:left="426" w:hanging="426"/>
        <w:jc w:val="both"/>
      </w:pPr>
      <w:r>
        <w:rPr>
          <w:bCs/>
        </w:rPr>
        <w:t xml:space="preserve">Każdemu Wykonawcy, a także innemu podmiotowi, jeżeli ma lub miał interes w uzyskaniu danego zamówienia oraz poniósł lub może ponieść szkodę w wyniku naruszenia przez Zamawiającego przepisów ustawy PZP </w:t>
      </w:r>
      <w:r>
        <w:t xml:space="preserve">przysługują środki ochrony prawnej przewidziane w dziale VI ustawy </w:t>
      </w:r>
      <w:proofErr w:type="spellStart"/>
      <w:r>
        <w:t>Pzp</w:t>
      </w:r>
      <w:proofErr w:type="spellEnd"/>
      <w:r>
        <w:t xml:space="preserve"> jak dla postępowań o wartości mniejszej niż kwoty określone w przepisach wykonawczych wydanych na podstawie art. 11 ust. 8 ustawy </w:t>
      </w:r>
      <w:proofErr w:type="spellStart"/>
      <w:r>
        <w:t>Pzp</w:t>
      </w:r>
      <w:proofErr w:type="spellEnd"/>
      <w:r>
        <w:t>.</w:t>
      </w:r>
    </w:p>
    <w:p w:rsidR="007F420C" w:rsidRPr="00F84D41" w:rsidRDefault="007F420C" w:rsidP="00F84D41">
      <w:pPr>
        <w:numPr>
          <w:ilvl w:val="0"/>
          <w:numId w:val="5"/>
        </w:numPr>
        <w:tabs>
          <w:tab w:val="left" w:pos="426"/>
        </w:tabs>
        <w:spacing w:after="40"/>
        <w:ind w:left="425" w:hanging="425"/>
        <w:jc w:val="both"/>
        <w:rPr>
          <w:strike/>
        </w:rPr>
      </w:pPr>
      <w:r>
        <w:t xml:space="preserve">Środki ochrony prawnej wobec ogłoszenia o zamówieniu oraz SIWZ przysługują również organizacjom wpisanym na listę, o której mowa w art. 154 pkt 5 ustawy </w:t>
      </w:r>
      <w:proofErr w:type="spellStart"/>
      <w:r>
        <w:t>Pzp</w:t>
      </w:r>
      <w:proofErr w:type="spellEnd"/>
      <w:r>
        <w:t>.</w:t>
      </w:r>
    </w:p>
    <w:p w:rsidR="007F420C" w:rsidRDefault="007F420C" w:rsidP="007F420C">
      <w:pPr>
        <w:pStyle w:val="NormalnyWeb"/>
        <w:spacing w:after="0"/>
        <w:rPr>
          <w:rFonts w:ascii="Times New Roman" w:hAnsi="Times New Roman" w:cs="Times New Roman"/>
          <w:sz w:val="24"/>
          <w:szCs w:val="24"/>
          <w:u w:val="single"/>
        </w:rPr>
      </w:pPr>
      <w:r>
        <w:rPr>
          <w:rFonts w:ascii="Times New Roman" w:hAnsi="Times New Roman" w:cs="Times New Roman"/>
          <w:sz w:val="24"/>
          <w:szCs w:val="24"/>
          <w:u w:val="single"/>
        </w:rPr>
        <w:t>Odwołanie</w:t>
      </w:r>
    </w:p>
    <w:p w:rsidR="007F420C" w:rsidRDefault="007F420C" w:rsidP="007F420C">
      <w:pPr>
        <w:pStyle w:val="NormalnyWeb"/>
        <w:spacing w:after="0"/>
        <w:rPr>
          <w:rFonts w:ascii="Times New Roman" w:hAnsi="Times New Roman" w:cs="Times New Roman"/>
          <w:sz w:val="24"/>
          <w:szCs w:val="24"/>
        </w:rPr>
      </w:pPr>
    </w:p>
    <w:p w:rsidR="007F420C" w:rsidRDefault="007F420C" w:rsidP="007F420C">
      <w:pPr>
        <w:pStyle w:val="NormalnyWeb"/>
        <w:numPr>
          <w:ilvl w:val="0"/>
          <w:numId w:val="11"/>
        </w:numPr>
        <w:spacing w:before="0" w:after="0"/>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7F420C" w:rsidRDefault="007F420C" w:rsidP="007F420C">
      <w:pPr>
        <w:pStyle w:val="NormalnyWeb"/>
        <w:numPr>
          <w:ilvl w:val="0"/>
          <w:numId w:val="11"/>
        </w:numPr>
        <w:spacing w:before="0" w:after="0"/>
      </w:pPr>
      <w:r>
        <w:rPr>
          <w:rFonts w:ascii="Times New Roman" w:hAnsi="Times New Roman" w:cs="Times New Roman"/>
          <w:sz w:val="24"/>
          <w:szCs w:val="24"/>
        </w:rPr>
        <w:t>Jeżeli wartość zamówienia jest mniejsza niż kwoty określone w przepisach wydanych na podstawie art. 11 ust. 8, odwołanie przysługuje wyłącznie wobec czynności:</w:t>
      </w:r>
    </w:p>
    <w:p w:rsidR="007F420C" w:rsidRDefault="007F420C" w:rsidP="007F420C">
      <w:pPr>
        <w:ind w:left="426"/>
        <w:jc w:val="both"/>
      </w:pPr>
      <w:r>
        <w:t>1)</w:t>
      </w:r>
      <w:r>
        <w:rPr>
          <w:rStyle w:val="tabulatory"/>
        </w:rPr>
        <w:t>   </w:t>
      </w:r>
      <w:r>
        <w:t>wyboru trybu negocjacji bez ogłoszenia, zamówienia z wolnej ręki lub zapytania o cenę;</w:t>
      </w:r>
    </w:p>
    <w:p w:rsidR="007F420C" w:rsidRDefault="007F420C" w:rsidP="007F420C">
      <w:pPr>
        <w:ind w:left="426"/>
        <w:jc w:val="both"/>
      </w:pPr>
      <w:r>
        <w:t>2)</w:t>
      </w:r>
      <w:r>
        <w:rPr>
          <w:rStyle w:val="tabulatory"/>
        </w:rPr>
        <w:t>   </w:t>
      </w:r>
      <w:r>
        <w:t>określenia warunków udziału w postępowaniu;</w:t>
      </w:r>
    </w:p>
    <w:p w:rsidR="007F420C" w:rsidRDefault="007F420C" w:rsidP="007F420C">
      <w:pPr>
        <w:ind w:left="426"/>
        <w:jc w:val="both"/>
      </w:pPr>
      <w:r>
        <w:t>3)</w:t>
      </w:r>
      <w:r>
        <w:rPr>
          <w:rStyle w:val="tabulatory"/>
        </w:rPr>
        <w:t>   </w:t>
      </w:r>
      <w:r>
        <w:t>wykluczenia odwołującego z postępowania o udzielenie zamówienia;</w:t>
      </w:r>
    </w:p>
    <w:p w:rsidR="007F420C" w:rsidRDefault="007F420C" w:rsidP="007F420C">
      <w:pPr>
        <w:ind w:left="426"/>
        <w:jc w:val="both"/>
      </w:pPr>
      <w:r>
        <w:t>4)</w:t>
      </w:r>
      <w:r>
        <w:rPr>
          <w:rStyle w:val="tabulatory"/>
        </w:rPr>
        <w:t>   </w:t>
      </w:r>
      <w:r>
        <w:t>odrzucenia oferty odwołującego;</w:t>
      </w:r>
    </w:p>
    <w:p w:rsidR="007F420C" w:rsidRDefault="007F420C" w:rsidP="007F420C">
      <w:pPr>
        <w:ind w:left="426"/>
        <w:jc w:val="both"/>
      </w:pPr>
      <w:r>
        <w:t>5)</w:t>
      </w:r>
      <w:r>
        <w:rPr>
          <w:rStyle w:val="tabulatory"/>
        </w:rPr>
        <w:t>   </w:t>
      </w:r>
      <w:r>
        <w:t>opisu przedmiotu zamówienia;</w:t>
      </w:r>
    </w:p>
    <w:p w:rsidR="007F420C" w:rsidRDefault="007F420C" w:rsidP="007F420C">
      <w:pPr>
        <w:ind w:left="426"/>
        <w:jc w:val="both"/>
      </w:pPr>
      <w:r>
        <w:t>6)</w:t>
      </w:r>
      <w:r>
        <w:rPr>
          <w:rStyle w:val="tabulatory"/>
        </w:rPr>
        <w:t>   </w:t>
      </w:r>
      <w:r>
        <w:t xml:space="preserve">wyboru najkorzystniejszej oferty. </w:t>
      </w:r>
    </w:p>
    <w:p w:rsidR="007F420C" w:rsidRDefault="007F420C" w:rsidP="007F420C">
      <w:pPr>
        <w:numPr>
          <w:ilvl w:val="0"/>
          <w:numId w:val="11"/>
        </w:numPr>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F420C" w:rsidRDefault="007F420C" w:rsidP="007F420C">
      <w:pPr>
        <w:numPr>
          <w:ilvl w:val="0"/>
          <w:numId w:val="11"/>
        </w:numPr>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F420C" w:rsidRDefault="007F420C" w:rsidP="007F420C">
      <w:pPr>
        <w:numPr>
          <w:ilvl w:val="0"/>
          <w:numId w:val="11"/>
        </w:numPr>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F420C" w:rsidRDefault="007F420C" w:rsidP="007F420C">
      <w:pPr>
        <w:numPr>
          <w:ilvl w:val="0"/>
          <w:numId w:val="11"/>
        </w:numPr>
        <w:jc w:val="both"/>
      </w:pPr>
      <w: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7F420C" w:rsidRDefault="007F420C" w:rsidP="007F420C">
      <w:pPr>
        <w:numPr>
          <w:ilvl w:val="0"/>
          <w:numId w:val="11"/>
        </w:numPr>
        <w:jc w:val="both"/>
      </w:pPr>
      <w: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w:t>
      </w:r>
      <w:r>
        <w:lastRenderedPageBreak/>
        <w:t xml:space="preserve">istotnych warunków zamówienia na stronie internetowej - jeżeli wartość zamówienia jest mniejsza niż kwoty określone w przepisach wydanych na podstawie art. 11 ust. 8. </w:t>
      </w:r>
    </w:p>
    <w:p w:rsidR="007F420C" w:rsidRDefault="007F420C" w:rsidP="007F420C">
      <w:pPr>
        <w:numPr>
          <w:ilvl w:val="0"/>
          <w:numId w:val="11"/>
        </w:numPr>
        <w:jc w:val="both"/>
        <w:rPr>
          <w:bCs/>
        </w:rPr>
      </w:pPr>
      <w:r>
        <w:t>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w:t>
      </w:r>
    </w:p>
    <w:p w:rsidR="007F420C" w:rsidRDefault="007F420C" w:rsidP="007F420C">
      <w:pPr>
        <w:numPr>
          <w:ilvl w:val="0"/>
          <w:numId w:val="11"/>
        </w:numPr>
        <w:jc w:val="both"/>
        <w:rPr>
          <w:bCs/>
        </w:rPr>
      </w:pPr>
      <w:r>
        <w:rPr>
          <w:bCs/>
        </w:rPr>
        <w:t xml:space="preserve">Jeżeli zamawiający nie opublikował ogłoszenia o zamiarze zawarcia umowy lub mimo takiego obowiązku nie przesłał wykonawcy zawiadomienia o wyborze oferty najkorzystniejszej lub nie zaprosił wykonawcy do złożenia oferty w ramach </w:t>
      </w:r>
    </w:p>
    <w:p w:rsidR="007F420C" w:rsidRDefault="007F420C" w:rsidP="007F420C">
      <w:pPr>
        <w:ind w:left="360"/>
        <w:jc w:val="both"/>
        <w:rPr>
          <w:bCs/>
        </w:rPr>
      </w:pPr>
      <w:r>
        <w:rPr>
          <w:bCs/>
        </w:rPr>
        <w:t>dynamicznego systemu zakupów lub umowy ramowej, odwołanie wnosi się nie później niż w terminie:</w:t>
      </w:r>
    </w:p>
    <w:p w:rsidR="007F420C" w:rsidRDefault="007F420C" w:rsidP="007F420C">
      <w:pPr>
        <w:jc w:val="both"/>
        <w:rPr>
          <w:bCs/>
        </w:rPr>
      </w:pPr>
      <w:r>
        <w:rPr>
          <w:bCs/>
        </w:rPr>
        <w:t xml:space="preserve">      1) 15 dni od dnia zamieszczenia w Biuletynie Zamówień Publicznych ogłoszenia                               </w:t>
      </w:r>
    </w:p>
    <w:p w:rsidR="007F420C" w:rsidRDefault="007F420C" w:rsidP="007F420C">
      <w:pPr>
        <w:jc w:val="both"/>
        <w:rPr>
          <w:bCs/>
        </w:rPr>
      </w:pPr>
      <w:r>
        <w:rPr>
          <w:bCs/>
        </w:rPr>
        <w:t xml:space="preserve">           o udzieleniu zamówienia, a w przypadku udzielenia zamówienia w trybie negocjacji   </w:t>
      </w:r>
    </w:p>
    <w:p w:rsidR="007F420C" w:rsidRDefault="007F420C" w:rsidP="007F420C">
      <w:pPr>
        <w:jc w:val="both"/>
        <w:rPr>
          <w:bCs/>
        </w:rPr>
      </w:pPr>
      <w:r>
        <w:rPr>
          <w:bCs/>
        </w:rPr>
        <w:t xml:space="preserve">          bez ogłoszenia, zamówienia z wolnej ręki albo zapytania o cenę – ogłoszenia o </w:t>
      </w:r>
    </w:p>
    <w:p w:rsidR="007F420C" w:rsidRDefault="007F420C" w:rsidP="007F420C">
      <w:pPr>
        <w:jc w:val="both"/>
      </w:pPr>
      <w:r>
        <w:rPr>
          <w:bCs/>
        </w:rPr>
        <w:t xml:space="preserve">          udzieleniu zamówienia z uzasadnieniem;</w:t>
      </w:r>
    </w:p>
    <w:p w:rsidR="007F420C" w:rsidRDefault="007F420C" w:rsidP="007F420C">
      <w:pPr>
        <w:jc w:val="both"/>
      </w:pPr>
      <w:r>
        <w:t xml:space="preserve">      2) 1 miesiąca od dnia zawarcia umowy, jeżeli zamawiający:</w:t>
      </w:r>
    </w:p>
    <w:p w:rsidR="007F420C" w:rsidRDefault="007F420C" w:rsidP="007F420C">
      <w:pPr>
        <w:ind w:left="1276" w:hanging="360"/>
        <w:jc w:val="both"/>
      </w:pPr>
      <w:r>
        <w:t>a)</w:t>
      </w:r>
      <w:r>
        <w:rPr>
          <w:rStyle w:val="tabulatory"/>
        </w:rPr>
        <w:t>  </w:t>
      </w:r>
      <w:r>
        <w:t>nie zamieścił w Biuletynie Zamówień Publicznych ogłoszenia o udzieleniu zamówienia; albo</w:t>
      </w:r>
    </w:p>
    <w:p w:rsidR="007F420C" w:rsidRDefault="007F420C" w:rsidP="007F420C">
      <w:pPr>
        <w:ind w:left="1276" w:hanging="360"/>
        <w:jc w:val="both"/>
      </w:pPr>
      <w:r>
        <w:t>b)</w:t>
      </w:r>
      <w:r>
        <w:rPr>
          <w:rStyle w:val="tabulatory"/>
        </w:rPr>
        <w:t>  </w:t>
      </w:r>
      <w:r>
        <w:t>zamieścił w Biuletynie Zamówień Publicznych ogłoszenie o udzieleniu zamówienia, które nie zawiera uzasadnienia udzielenia zamówienia w trybie negocjacji bez ogłoszenia, zamówienia z wolnej ręki albo zapytania o cenę.</w:t>
      </w:r>
    </w:p>
    <w:p w:rsidR="007F420C" w:rsidRDefault="007F420C" w:rsidP="007F420C">
      <w:pPr>
        <w:pStyle w:val="NormalnyWeb"/>
        <w:tabs>
          <w:tab w:val="left" w:pos="1445"/>
        </w:tabs>
        <w:spacing w:after="0"/>
        <w:rPr>
          <w:rFonts w:ascii="Times New Roman" w:hAnsi="Times New Roman" w:cs="Times New Roman"/>
          <w:sz w:val="24"/>
          <w:szCs w:val="24"/>
        </w:rPr>
      </w:pPr>
      <w:r>
        <w:rPr>
          <w:rFonts w:ascii="Times New Roman" w:hAnsi="Times New Roman" w:cs="Times New Roman"/>
          <w:sz w:val="24"/>
          <w:szCs w:val="24"/>
        </w:rPr>
        <w:t>10. W przypadku wniesienia odwołania wobec treści ogłoszenia o zamówieniu lub postanowień specyfikacji istotnych warunków zamówienia zamawiający może przedłużyć termin składania ofert lub termin składania wniosków.</w:t>
      </w:r>
    </w:p>
    <w:p w:rsidR="007F420C" w:rsidRDefault="007F420C" w:rsidP="007F420C">
      <w:pPr>
        <w:pStyle w:val="NormalnyWeb"/>
        <w:tabs>
          <w:tab w:val="left" w:pos="1323"/>
        </w:tabs>
        <w:spacing w:before="0" w:after="120"/>
        <w:rPr>
          <w:rFonts w:ascii="Times New Roman" w:hAnsi="Times New Roman" w:cs="Times New Roman"/>
          <w:sz w:val="24"/>
          <w:szCs w:val="24"/>
        </w:rPr>
      </w:pPr>
      <w:r>
        <w:rPr>
          <w:rFonts w:ascii="Times New Roman" w:hAnsi="Times New Roman" w:cs="Times New Roman"/>
          <w:sz w:val="24"/>
          <w:szCs w:val="24"/>
        </w:rPr>
        <w:t>11. W przypadku wniesienia odwołania po upływie terminu składania ofert bieg terminu związania ofertą ulega zawieszeniu do czasu ogłoszenia przez Izbę orzeczenia.</w:t>
      </w:r>
    </w:p>
    <w:p w:rsidR="007F420C" w:rsidRPr="00453BF8" w:rsidRDefault="007F420C" w:rsidP="007F420C">
      <w:pPr>
        <w:pStyle w:val="NormalnyWeb"/>
        <w:tabs>
          <w:tab w:val="left" w:pos="1323"/>
        </w:tabs>
        <w:spacing w:before="0" w:after="120"/>
        <w:rPr>
          <w:rFonts w:ascii="Times New Roman" w:hAnsi="Times New Roman" w:cs="Times New Roman"/>
          <w:sz w:val="24"/>
          <w:szCs w:val="24"/>
        </w:rPr>
      </w:pPr>
      <w:r>
        <w:rPr>
          <w:rFonts w:ascii="Times New Roman" w:hAnsi="Times New Roman" w:cs="Times New Roman"/>
          <w:sz w:val="24"/>
          <w:szCs w:val="24"/>
        </w:rPr>
        <w:t>12. W przypadku wniesienia odwołania zamawiający nie może zawrzeć umowy do czasu ogłoszenia przez Izbę wyroku lub postanowienia kończącego postępowanie odwoławcze.</w:t>
      </w:r>
    </w:p>
    <w:p w:rsidR="007F420C" w:rsidRDefault="007F420C" w:rsidP="007F420C">
      <w:pPr>
        <w:pStyle w:val="NormalnyWeb"/>
        <w:spacing w:before="0" w:after="240"/>
        <w:ind w:left="17" w:hanging="17"/>
        <w:rPr>
          <w:rFonts w:ascii="Times New Roman" w:hAnsi="Times New Roman" w:cs="Times New Roman"/>
          <w:sz w:val="24"/>
          <w:szCs w:val="24"/>
          <w:u w:val="single"/>
        </w:rPr>
      </w:pPr>
    </w:p>
    <w:p w:rsidR="007F420C" w:rsidRDefault="007F420C" w:rsidP="007F420C">
      <w:pPr>
        <w:pStyle w:val="NormalnyWeb"/>
        <w:spacing w:before="0" w:after="240"/>
        <w:ind w:left="17" w:hanging="17"/>
        <w:rPr>
          <w:rFonts w:ascii="Times New Roman" w:hAnsi="Times New Roman" w:cs="Times New Roman"/>
          <w:sz w:val="24"/>
          <w:szCs w:val="24"/>
        </w:rPr>
      </w:pPr>
      <w:r>
        <w:rPr>
          <w:rFonts w:ascii="Times New Roman" w:hAnsi="Times New Roman" w:cs="Times New Roman"/>
          <w:sz w:val="24"/>
          <w:szCs w:val="24"/>
          <w:u w:val="single"/>
        </w:rPr>
        <w:t xml:space="preserve">Skarga do sądu </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albo miejsca zamieszkania zamawiającego.</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lastRenderedPageBreak/>
        <w:t>Prezes Izby przekazuje skargę wraz z aktami postępowania odwoławczego właściwemu sądowi w terminie 7 dni od dnia jej otrzymania.</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W postępowaniu toczącym się na skutek wniesienia skargi nie można rozszerzyć żądania odwołania ani występować z nowymi żądaniami.</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 xml:space="preserve"> Sąd na posiedzeniu niejawnym odrzuca skargę wniesioną po upływie terminu lub niedopuszczalną z innych przyczyn, jak również skargę, której braków strona nie uzupełniła  w terminie.</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Jeżeli strona nie dokonała w terminie czynności procesowej nie ze swojej winy, sąd na jej wniosek przywraca termin. Postanowienie w tej sprawie może być wydane na posiedzeniu niejawnym.</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Pismo z wnioskiem o przywrócenie terminu wnosi się do sądu w terminie 7 dni od dnia ustania przyczyny uchybienia terminowi.</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Sąd rozpoznaje sprawę niezwłocznie, nie później jednak niż w terminie 1 miesiąca od dnia wpływu skargi do sądu.</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 r. – Kodeks postępowania cywilnego nie stosuje się.</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jeżeli odwołanie zostaje odrzucone albo zachodzi podstawa do umorzenia postępowania, sąd uchyla wyrok lub zmienia postanowienie oraz odrzuca odwołanie lub umarza postępowanie.</w:t>
      </w:r>
    </w:p>
    <w:p w:rsidR="007F420C" w:rsidRDefault="007F420C" w:rsidP="007F420C">
      <w:pPr>
        <w:pStyle w:val="NormalnyWeb"/>
        <w:numPr>
          <w:ilvl w:val="0"/>
          <w:numId w:val="36"/>
        </w:numPr>
        <w:spacing w:before="0" w:after="240"/>
        <w:rPr>
          <w:rFonts w:ascii="Times New Roman" w:hAnsi="Times New Roman" w:cs="Times New Roman"/>
          <w:sz w:val="24"/>
          <w:szCs w:val="24"/>
        </w:rPr>
      </w:pPr>
      <w:r>
        <w:rPr>
          <w:rFonts w:ascii="Times New Roman" w:hAnsi="Times New Roman" w:cs="Times New Roman"/>
          <w:sz w:val="24"/>
          <w:szCs w:val="24"/>
        </w:rPr>
        <w:t>Sąd nie może orzekać co do zarzutów, które nie były przedmiotem odwołania.</w:t>
      </w:r>
    </w:p>
    <w:p w:rsidR="007F420C" w:rsidRDefault="007F420C" w:rsidP="007F420C">
      <w:pPr>
        <w:pStyle w:val="NormalnyWeb"/>
        <w:numPr>
          <w:ilvl w:val="0"/>
          <w:numId w:val="36"/>
        </w:numPr>
        <w:spacing w:before="0" w:after="240"/>
      </w:pPr>
      <w:r>
        <w:rPr>
          <w:rFonts w:ascii="Times New Roman" w:hAnsi="Times New Roman" w:cs="Times New Roman"/>
          <w:sz w:val="24"/>
          <w:szCs w:val="24"/>
        </w:rPr>
        <w:t>Strony ponoszą koszty postępowania stosownie do jego wyniku; określając wysokość kosztów w treści orzeczenia, sąd uwzględnia także koszty poniesione przez strony w związku z rozpoznaniem odwołania.</w:t>
      </w:r>
    </w:p>
    <w:p w:rsidR="00904468" w:rsidRDefault="007F420C" w:rsidP="00904468">
      <w:pPr>
        <w:numPr>
          <w:ilvl w:val="0"/>
          <w:numId w:val="36"/>
        </w:numPr>
        <w:autoSpaceDE w:val="0"/>
        <w:spacing w:after="240"/>
        <w:jc w:val="both"/>
        <w:rPr>
          <w:sz w:val="20"/>
          <w:szCs w:val="20"/>
          <w:u w:val="single"/>
        </w:rPr>
      </w:pPr>
      <w:r>
        <w:t>Od wyroku sądu lub postanowienia kończącego postępowanie w sprawie nie przysługuje skarga kasacyjna. Przepisu nie stosuje się do Prezesa Urzędu.</w:t>
      </w:r>
    </w:p>
    <w:p w:rsidR="001B3F1F" w:rsidRPr="00904468" w:rsidRDefault="001B3F1F" w:rsidP="00904468">
      <w:pPr>
        <w:autoSpaceDE w:val="0"/>
        <w:spacing w:after="240"/>
        <w:ind w:left="720"/>
        <w:jc w:val="both"/>
        <w:rPr>
          <w:b/>
          <w:sz w:val="20"/>
          <w:szCs w:val="20"/>
          <w:u w:val="single"/>
        </w:rPr>
      </w:pPr>
      <w:r w:rsidRPr="00904468">
        <w:rPr>
          <w:b/>
        </w:rPr>
        <w:t xml:space="preserve">Klauzula informacyjna z art. 13 RODO: </w:t>
      </w:r>
    </w:p>
    <w:p w:rsidR="001B3F1F" w:rsidRDefault="001B3F1F" w:rsidP="001B3F1F">
      <w:pPr>
        <w:spacing w:after="150"/>
        <w:ind w:firstLine="567"/>
        <w:jc w:val="both"/>
        <w:rPr>
          <w:lang w:eastAsia="pl-PL"/>
        </w:rPr>
      </w:pPr>
      <w: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B3F1F" w:rsidRDefault="001B3F1F" w:rsidP="001B3F1F">
      <w:pPr>
        <w:pStyle w:val="Akapitzlist"/>
        <w:numPr>
          <w:ilvl w:val="0"/>
          <w:numId w:val="19"/>
        </w:numPr>
        <w:spacing w:after="150"/>
        <w:ind w:left="284"/>
        <w:jc w:val="both"/>
        <w:rPr>
          <w:lang w:eastAsia="pl-PL"/>
        </w:rPr>
      </w:pPr>
      <w:r>
        <w:rPr>
          <w:lang w:eastAsia="pl-PL"/>
        </w:rPr>
        <w:t>administratorem Pani/Pana/Państwa danych osobowych jest Gmina Myszyniec, 07-430 Myszyniec Plac Wolności 60, tel. 29 7721141;</w:t>
      </w:r>
    </w:p>
    <w:p w:rsidR="001B3F1F" w:rsidRDefault="001B3F1F" w:rsidP="001B3F1F">
      <w:pPr>
        <w:pStyle w:val="Akapitzlist"/>
        <w:numPr>
          <w:ilvl w:val="0"/>
          <w:numId w:val="19"/>
        </w:numPr>
        <w:spacing w:after="150"/>
        <w:ind w:left="284"/>
        <w:jc w:val="both"/>
        <w:rPr>
          <w:lang w:eastAsia="pl-PL"/>
        </w:rPr>
      </w:pPr>
      <w:r>
        <w:rPr>
          <w:lang w:eastAsia="pl-PL"/>
        </w:rPr>
        <w:t>inspektorem ochrony danych osobowych w Gminie Myszyniec jest Pan dr Bartosz Mendyk, kontakt: iod@drmendyk.pl;</w:t>
      </w:r>
    </w:p>
    <w:p w:rsidR="001B3F1F" w:rsidRPr="00BC04EC" w:rsidRDefault="001B3F1F" w:rsidP="001B3F1F">
      <w:pPr>
        <w:autoSpaceDE w:val="0"/>
        <w:jc w:val="both"/>
        <w:rPr>
          <w:b/>
          <w:bCs/>
          <w:color w:val="000000"/>
        </w:rPr>
      </w:pPr>
      <w:r>
        <w:rPr>
          <w:lang w:eastAsia="pl-PL"/>
        </w:rPr>
        <w:t>Pani/Pana/Państwa dane osobowe przetwarzane będą na podstawie art. 6 ust. 1 lit. c</w:t>
      </w:r>
      <w:r>
        <w:rPr>
          <w:i/>
          <w:lang w:eastAsia="pl-PL"/>
        </w:rPr>
        <w:t xml:space="preserve"> </w:t>
      </w:r>
      <w:r>
        <w:rPr>
          <w:lang w:eastAsia="pl-PL"/>
        </w:rPr>
        <w:t xml:space="preserve">RODO w celu </w:t>
      </w:r>
      <w:r>
        <w:t xml:space="preserve">związanym z postępowaniem o udzielenie zamówienia publicznego pn. </w:t>
      </w:r>
      <w:r>
        <w:rPr>
          <w:b/>
          <w:bCs/>
          <w:color w:val="000000"/>
        </w:rPr>
        <w:t>„Przebudowa części budynku remizo -  świetlicy OSP w Wykrocie ”</w:t>
      </w:r>
    </w:p>
    <w:p w:rsidR="001B3F1F" w:rsidRDefault="001B3F1F" w:rsidP="001B3F1F">
      <w:pPr>
        <w:pStyle w:val="Akapitzlist"/>
        <w:numPr>
          <w:ilvl w:val="0"/>
          <w:numId w:val="19"/>
        </w:numPr>
        <w:spacing w:after="150"/>
        <w:ind w:left="341"/>
        <w:jc w:val="both"/>
        <w:rPr>
          <w:lang w:eastAsia="pl-PL"/>
        </w:rPr>
      </w:pPr>
      <w:r>
        <w:t>prowadzonym w trybie przetargu  nieograniczonego;</w:t>
      </w:r>
    </w:p>
    <w:p w:rsidR="001B3F1F" w:rsidRDefault="001B3F1F" w:rsidP="001B3F1F">
      <w:pPr>
        <w:pStyle w:val="Akapitzlist"/>
        <w:numPr>
          <w:ilvl w:val="0"/>
          <w:numId w:val="19"/>
        </w:numPr>
        <w:spacing w:after="150"/>
        <w:ind w:left="284"/>
        <w:jc w:val="both"/>
        <w:rPr>
          <w:lang w:eastAsia="pl-PL"/>
        </w:rPr>
      </w:pPr>
      <w:r>
        <w:rPr>
          <w:lang w:eastAsia="pl-PL"/>
        </w:rPr>
        <w:t xml:space="preserve">odbiorcami Pani/Pana/Państwa danych osobowych będą osoby lub podmioty, którym udostępniona zostanie dokumentacja postępowania w oparciu o art. 8 oraz art. 96 ust. 3 ustawy z dnia 29 stycznia 2004 r. – Prawo zamówień publicznych (tj.  Dz. U. z 2018 r. poz. 1986), dalej „ustawa </w:t>
      </w:r>
      <w:proofErr w:type="spellStart"/>
      <w:r>
        <w:rPr>
          <w:lang w:eastAsia="pl-PL"/>
        </w:rPr>
        <w:t>Pzp</w:t>
      </w:r>
      <w:proofErr w:type="spellEnd"/>
      <w:r>
        <w:rPr>
          <w:lang w:eastAsia="pl-PL"/>
        </w:rPr>
        <w:t xml:space="preserve">”;  </w:t>
      </w:r>
    </w:p>
    <w:p w:rsidR="001B3F1F" w:rsidRDefault="001B3F1F" w:rsidP="001B3F1F">
      <w:pPr>
        <w:pStyle w:val="Akapitzlist"/>
        <w:numPr>
          <w:ilvl w:val="0"/>
          <w:numId w:val="19"/>
        </w:numPr>
        <w:spacing w:after="150"/>
        <w:ind w:left="284"/>
        <w:jc w:val="both"/>
        <w:rPr>
          <w:lang w:eastAsia="pl-PL"/>
        </w:rPr>
      </w:pPr>
      <w:r>
        <w:rPr>
          <w:lang w:eastAsia="pl-PL"/>
        </w:rPr>
        <w:t>Pani/Pana/Państwa dane osobowe będą przechowywane  przez okres 5 lat w zakresie  dokumentacja zamówień publicznych, a umowy zawarte w wyniku postępowania w trybie zamówień publicznych przez okres 10 lat,  zgodnie z instrukcją kancelaryjną - załącznikiem nr 2 do Rozporządzenia Prezesa Rady Ministrów z dnia 18 stycznia 2011 roku (Dz.U. z 2011 r., Nr 27, poz.140)</w:t>
      </w:r>
    </w:p>
    <w:p w:rsidR="001B3F1F" w:rsidRDefault="001B3F1F" w:rsidP="001B3F1F">
      <w:pPr>
        <w:pStyle w:val="Akapitzlist"/>
        <w:numPr>
          <w:ilvl w:val="0"/>
          <w:numId w:val="19"/>
        </w:numPr>
        <w:spacing w:after="150"/>
        <w:ind w:left="284"/>
        <w:jc w:val="both"/>
        <w:rPr>
          <w:lang w:eastAsia="pl-PL"/>
        </w:rPr>
      </w:pPr>
      <w:r>
        <w:rPr>
          <w:lang w:eastAsia="pl-PL"/>
        </w:rPr>
        <w:t xml:space="preserve">obowiązek podania przez Panią/Pana/Państwa danych osobowych bezpośrednio Pani/Pana/Państwa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rsidR="001B3F1F" w:rsidRDefault="001B3F1F" w:rsidP="001B3F1F">
      <w:pPr>
        <w:pStyle w:val="Akapitzlist"/>
        <w:numPr>
          <w:ilvl w:val="0"/>
          <w:numId w:val="19"/>
        </w:numPr>
        <w:spacing w:after="150"/>
        <w:ind w:left="284"/>
        <w:jc w:val="both"/>
        <w:rPr>
          <w:lang w:eastAsia="pl-PL"/>
        </w:rPr>
      </w:pPr>
      <w:r>
        <w:rPr>
          <w:lang w:eastAsia="pl-PL"/>
        </w:rPr>
        <w:t>w odniesieniu do Pani/Pana/Państwa danych osobowych decyzje nie będą podejmowane w sposób zautomatyzowany, stosowanie do art. 22 RODO;</w:t>
      </w:r>
    </w:p>
    <w:p w:rsidR="001B3F1F" w:rsidRDefault="001B3F1F" w:rsidP="001B3F1F">
      <w:pPr>
        <w:pStyle w:val="Akapitzlist"/>
        <w:numPr>
          <w:ilvl w:val="0"/>
          <w:numId w:val="19"/>
        </w:numPr>
        <w:ind w:left="284"/>
        <w:jc w:val="both"/>
      </w:pPr>
      <w:r>
        <w:rPr>
          <w:lang w:eastAsia="pl-PL"/>
        </w:rPr>
        <w:t>posiada Pani/Pan/Państwo:</w:t>
      </w:r>
    </w:p>
    <w:p w:rsidR="001B3F1F" w:rsidRDefault="001B3F1F" w:rsidP="001B3F1F">
      <w:pPr>
        <w:numPr>
          <w:ilvl w:val="0"/>
          <w:numId w:val="4"/>
        </w:numPr>
        <w:ind w:left="709" w:hanging="283"/>
        <w:jc w:val="both"/>
      </w:pPr>
      <w:r>
        <w:t>na podstawie art. 15 RODO prawo dostępu do danych osobowych Pani/Pana dotyczących;</w:t>
      </w:r>
    </w:p>
    <w:p w:rsidR="001B3F1F" w:rsidRDefault="001B3F1F" w:rsidP="001B3F1F">
      <w:pPr>
        <w:numPr>
          <w:ilvl w:val="0"/>
          <w:numId w:val="4"/>
        </w:numPr>
        <w:ind w:left="709" w:hanging="283"/>
        <w:jc w:val="both"/>
      </w:pPr>
      <w:r>
        <w:t xml:space="preserve">na podstawie art. 16 RODO prawo do sprostowania Pani/Pana danych osobowych </w:t>
      </w:r>
      <w:r>
        <w:rPr>
          <w:b/>
          <w:vertAlign w:val="superscript"/>
        </w:rPr>
        <w:t>**</w:t>
      </w:r>
      <w:r>
        <w:t>;</w:t>
      </w:r>
    </w:p>
    <w:p w:rsidR="001B3F1F" w:rsidRDefault="001B3F1F" w:rsidP="001B3F1F">
      <w:pPr>
        <w:numPr>
          <w:ilvl w:val="0"/>
          <w:numId w:val="4"/>
        </w:numPr>
        <w:ind w:left="709" w:hanging="283"/>
        <w:jc w:val="both"/>
      </w:pPr>
      <w:r>
        <w:t xml:space="preserve">na podstawie art. 18 RODO prawo żądania od administratora ograniczenia przetwarzania danych osobowych z zastrzeżeniem przypadków, o których mowa w art. 18 ust. 2 RODO ***;  </w:t>
      </w:r>
    </w:p>
    <w:p w:rsidR="001B3F1F" w:rsidRDefault="001B3F1F" w:rsidP="001B3F1F">
      <w:pPr>
        <w:numPr>
          <w:ilvl w:val="0"/>
          <w:numId w:val="4"/>
        </w:numPr>
        <w:ind w:left="709" w:hanging="283"/>
        <w:jc w:val="both"/>
        <w:rPr>
          <w:lang w:eastAsia="pl-PL"/>
        </w:rPr>
      </w:pPr>
      <w:r>
        <w:t>prawo do wniesienia skargi do Prezesa Urzędu Ochrony Danych Osobowych, gdy uzna Pani/Pan/Państwo, że przetwarzanie danych osobowych Pani/Pana/Państwa dotyczących narusza przepisy RODO;</w:t>
      </w:r>
    </w:p>
    <w:p w:rsidR="001B3F1F" w:rsidRDefault="001B3F1F" w:rsidP="001B3F1F">
      <w:pPr>
        <w:pStyle w:val="Akapitzlist"/>
        <w:numPr>
          <w:ilvl w:val="0"/>
          <w:numId w:val="10"/>
        </w:numPr>
        <w:ind w:left="284"/>
        <w:jc w:val="both"/>
      </w:pPr>
      <w:r>
        <w:rPr>
          <w:lang w:eastAsia="pl-PL"/>
        </w:rPr>
        <w:t>nie przysługuje Pani/Panu/Państwu:</w:t>
      </w:r>
    </w:p>
    <w:p w:rsidR="001B3F1F" w:rsidRDefault="001B3F1F" w:rsidP="001B3F1F">
      <w:pPr>
        <w:numPr>
          <w:ilvl w:val="0"/>
          <w:numId w:val="7"/>
        </w:numPr>
        <w:ind w:left="709" w:hanging="283"/>
        <w:jc w:val="both"/>
      </w:pPr>
      <w:r>
        <w:t>w związku z art. 17 ust. 3 lit. b, d lub e RODO prawo do usunięcia danych osobowych;</w:t>
      </w:r>
    </w:p>
    <w:p w:rsidR="001B3F1F" w:rsidRDefault="001B3F1F" w:rsidP="001B3F1F">
      <w:pPr>
        <w:numPr>
          <w:ilvl w:val="0"/>
          <w:numId w:val="7"/>
        </w:numPr>
        <w:ind w:left="709" w:hanging="283"/>
        <w:jc w:val="both"/>
      </w:pPr>
      <w:r>
        <w:t>prawo do przenoszenia danych osobowych, o którym mowa w art. 20 RODO;</w:t>
      </w:r>
    </w:p>
    <w:p w:rsidR="001B3F1F" w:rsidRDefault="001B3F1F" w:rsidP="001B3F1F">
      <w:pPr>
        <w:numPr>
          <w:ilvl w:val="0"/>
          <w:numId w:val="7"/>
        </w:numPr>
        <w:ind w:left="709" w:hanging="283"/>
        <w:jc w:val="both"/>
      </w:pPr>
      <w:r>
        <w:t>na podstawie art. 21 RODO prawo sprzeciwu, wobec przetwarzania danych osobowych, gdyż podstawą prawną przetwarzania Pani/Pana/Państwa danych osobowych jest art. 6 ust. 1 lit. c RODO.</w:t>
      </w:r>
    </w:p>
    <w:p w:rsidR="001B3F1F" w:rsidRDefault="001B3F1F" w:rsidP="001B3F1F">
      <w:pPr>
        <w:autoSpaceDE w:val="0"/>
        <w:spacing w:after="240"/>
        <w:ind w:left="720"/>
        <w:jc w:val="both"/>
        <w:rPr>
          <w:sz w:val="20"/>
          <w:szCs w:val="20"/>
          <w:u w:val="single"/>
        </w:rPr>
      </w:pPr>
    </w:p>
    <w:p w:rsidR="007F420C" w:rsidRDefault="007F420C" w:rsidP="007F420C">
      <w:pPr>
        <w:autoSpaceDE w:val="0"/>
        <w:jc w:val="both"/>
        <w:rPr>
          <w:sz w:val="20"/>
          <w:szCs w:val="20"/>
          <w:lang w:eastAsia="ar-SA"/>
        </w:rPr>
      </w:pPr>
      <w:r>
        <w:rPr>
          <w:sz w:val="20"/>
          <w:szCs w:val="20"/>
          <w:u w:val="single"/>
        </w:rPr>
        <w:t>Spis załączników:</w:t>
      </w:r>
    </w:p>
    <w:p w:rsidR="007F420C" w:rsidRDefault="007F420C" w:rsidP="007F420C">
      <w:pPr>
        <w:jc w:val="both"/>
        <w:rPr>
          <w:sz w:val="20"/>
          <w:szCs w:val="20"/>
          <w:lang w:eastAsia="ar-SA"/>
        </w:rPr>
      </w:pPr>
      <w:r>
        <w:rPr>
          <w:sz w:val="20"/>
          <w:szCs w:val="20"/>
          <w:lang w:eastAsia="ar-SA"/>
        </w:rPr>
        <w:t>Załącznik nr 1A - o</w:t>
      </w:r>
      <w:r>
        <w:rPr>
          <w:rFonts w:eastAsia="TimesNewRoman"/>
          <w:sz w:val="20"/>
          <w:szCs w:val="20"/>
          <w:lang w:eastAsia="ar-SA"/>
        </w:rPr>
        <w:t>ś</w:t>
      </w:r>
      <w:r>
        <w:rPr>
          <w:sz w:val="20"/>
          <w:szCs w:val="20"/>
          <w:lang w:eastAsia="ar-SA"/>
        </w:rPr>
        <w:t>wiadczenie Wykonawcy o braku podstaw do wykluczenia,</w:t>
      </w:r>
    </w:p>
    <w:p w:rsidR="007F420C" w:rsidRDefault="007F420C" w:rsidP="007F420C">
      <w:pPr>
        <w:jc w:val="both"/>
        <w:rPr>
          <w:sz w:val="20"/>
          <w:szCs w:val="20"/>
          <w:lang w:eastAsia="ar-SA"/>
        </w:rPr>
      </w:pPr>
      <w:r>
        <w:rPr>
          <w:sz w:val="20"/>
          <w:szCs w:val="20"/>
          <w:lang w:eastAsia="ar-SA"/>
        </w:rPr>
        <w:t>Załącznik nr 1B - o</w:t>
      </w:r>
      <w:r>
        <w:rPr>
          <w:rFonts w:eastAsia="TimesNewRoman"/>
          <w:sz w:val="20"/>
          <w:szCs w:val="20"/>
          <w:lang w:eastAsia="ar-SA"/>
        </w:rPr>
        <w:t>ś</w:t>
      </w:r>
      <w:r>
        <w:rPr>
          <w:sz w:val="20"/>
          <w:szCs w:val="20"/>
          <w:lang w:eastAsia="ar-SA"/>
        </w:rPr>
        <w:t>wiadczenie Wykonawcy o spełnieniu warunków udziału w postępowaniu,</w:t>
      </w:r>
    </w:p>
    <w:p w:rsidR="007F420C" w:rsidRDefault="007F420C" w:rsidP="007F420C">
      <w:pPr>
        <w:jc w:val="both"/>
        <w:rPr>
          <w:sz w:val="20"/>
          <w:szCs w:val="20"/>
          <w:lang w:eastAsia="ar-SA"/>
        </w:rPr>
      </w:pPr>
      <w:r>
        <w:rPr>
          <w:sz w:val="20"/>
          <w:szCs w:val="20"/>
          <w:lang w:eastAsia="ar-SA"/>
        </w:rPr>
        <w:t>Załącznik nr 1C - o</w:t>
      </w:r>
      <w:r>
        <w:rPr>
          <w:rFonts w:eastAsia="TimesNewRoman"/>
          <w:sz w:val="20"/>
          <w:szCs w:val="20"/>
          <w:lang w:eastAsia="ar-SA"/>
        </w:rPr>
        <w:t>ś</w:t>
      </w:r>
      <w:r>
        <w:rPr>
          <w:sz w:val="20"/>
          <w:szCs w:val="20"/>
          <w:lang w:eastAsia="ar-SA"/>
        </w:rPr>
        <w:t>wiadczenie Wykonawcy o grupie kapitałowej,</w:t>
      </w:r>
    </w:p>
    <w:p w:rsidR="007F420C" w:rsidRDefault="007F420C" w:rsidP="007F420C">
      <w:pPr>
        <w:jc w:val="both"/>
        <w:rPr>
          <w:sz w:val="20"/>
          <w:szCs w:val="20"/>
          <w:lang w:eastAsia="ar-SA"/>
        </w:rPr>
      </w:pPr>
      <w:r>
        <w:rPr>
          <w:sz w:val="20"/>
          <w:szCs w:val="20"/>
          <w:lang w:eastAsia="ar-SA"/>
        </w:rPr>
        <w:t>Załącznik nr 2 –  formularz ofertowy,</w:t>
      </w:r>
    </w:p>
    <w:p w:rsidR="007F420C" w:rsidRDefault="007F420C" w:rsidP="007F420C">
      <w:pPr>
        <w:jc w:val="both"/>
        <w:rPr>
          <w:sz w:val="20"/>
          <w:szCs w:val="20"/>
          <w:lang w:eastAsia="ar-SA"/>
        </w:rPr>
      </w:pPr>
      <w:r>
        <w:rPr>
          <w:sz w:val="20"/>
          <w:szCs w:val="20"/>
          <w:lang w:eastAsia="ar-SA"/>
        </w:rPr>
        <w:t>Załącznik nr 3A – projekt budowlany,</w:t>
      </w:r>
    </w:p>
    <w:p w:rsidR="007F420C" w:rsidRDefault="007F420C" w:rsidP="007F420C">
      <w:pPr>
        <w:jc w:val="both"/>
        <w:rPr>
          <w:sz w:val="20"/>
          <w:szCs w:val="20"/>
          <w:lang w:eastAsia="ar-SA"/>
        </w:rPr>
      </w:pPr>
      <w:r>
        <w:rPr>
          <w:sz w:val="20"/>
          <w:szCs w:val="20"/>
          <w:lang w:eastAsia="ar-SA"/>
        </w:rPr>
        <w:t xml:space="preserve">Załącznik nr 3B – przedmiar robót, </w:t>
      </w:r>
    </w:p>
    <w:p w:rsidR="007F420C" w:rsidRDefault="007F420C" w:rsidP="007F420C">
      <w:pPr>
        <w:jc w:val="both"/>
        <w:rPr>
          <w:sz w:val="20"/>
          <w:szCs w:val="20"/>
          <w:lang w:eastAsia="ar-SA"/>
        </w:rPr>
      </w:pPr>
      <w:r>
        <w:rPr>
          <w:sz w:val="20"/>
          <w:szCs w:val="20"/>
          <w:lang w:eastAsia="ar-SA"/>
        </w:rPr>
        <w:t xml:space="preserve">Załącznik nr 3C –  </w:t>
      </w:r>
      <w:proofErr w:type="spellStart"/>
      <w:r>
        <w:rPr>
          <w:sz w:val="20"/>
          <w:szCs w:val="20"/>
          <w:lang w:eastAsia="ar-SA"/>
        </w:rPr>
        <w:t>STWiOR</w:t>
      </w:r>
      <w:proofErr w:type="spellEnd"/>
      <w:r>
        <w:rPr>
          <w:sz w:val="20"/>
          <w:szCs w:val="20"/>
          <w:lang w:eastAsia="ar-SA"/>
        </w:rPr>
        <w:t>,</w:t>
      </w:r>
    </w:p>
    <w:p w:rsidR="007F420C" w:rsidRDefault="007F420C" w:rsidP="007F420C">
      <w:pPr>
        <w:jc w:val="both"/>
        <w:rPr>
          <w:sz w:val="20"/>
          <w:szCs w:val="20"/>
          <w:lang w:eastAsia="ar-SA"/>
        </w:rPr>
      </w:pPr>
      <w:r>
        <w:rPr>
          <w:sz w:val="20"/>
          <w:szCs w:val="20"/>
          <w:lang w:eastAsia="ar-SA"/>
        </w:rPr>
        <w:t>Załącznik nr 4 – projekt umowy,</w:t>
      </w:r>
    </w:p>
    <w:p w:rsidR="007F420C" w:rsidRDefault="007F420C" w:rsidP="007F420C">
      <w:pPr>
        <w:jc w:val="both"/>
        <w:rPr>
          <w:sz w:val="20"/>
          <w:szCs w:val="20"/>
          <w:lang w:eastAsia="ar-SA"/>
        </w:rPr>
      </w:pPr>
      <w:r>
        <w:rPr>
          <w:sz w:val="20"/>
          <w:szCs w:val="20"/>
          <w:lang w:eastAsia="ar-SA"/>
        </w:rPr>
        <w:t>Załącznik nr 5 – wykaz robót budowlanych,</w:t>
      </w:r>
    </w:p>
    <w:p w:rsidR="007F420C" w:rsidRDefault="007F420C" w:rsidP="007F420C">
      <w:pPr>
        <w:jc w:val="both"/>
        <w:rPr>
          <w:sz w:val="20"/>
          <w:szCs w:val="20"/>
          <w:lang w:eastAsia="ar-SA"/>
        </w:rPr>
      </w:pPr>
      <w:r>
        <w:rPr>
          <w:sz w:val="20"/>
          <w:szCs w:val="20"/>
          <w:lang w:eastAsia="ar-SA"/>
        </w:rPr>
        <w:t xml:space="preserve">Załącznik nr 6 –  </w:t>
      </w:r>
      <w:r w:rsidR="00FD7933">
        <w:rPr>
          <w:sz w:val="20"/>
          <w:szCs w:val="20"/>
          <w:lang w:eastAsia="ar-SA"/>
        </w:rPr>
        <w:t>wykaz osób,</w:t>
      </w:r>
    </w:p>
    <w:p w:rsidR="007F420C" w:rsidRDefault="007F420C" w:rsidP="007F420C">
      <w:pPr>
        <w:jc w:val="both"/>
        <w:rPr>
          <w:sz w:val="20"/>
          <w:szCs w:val="20"/>
          <w:lang w:eastAsia="ar-SA"/>
        </w:rPr>
      </w:pPr>
      <w:r>
        <w:rPr>
          <w:sz w:val="20"/>
          <w:szCs w:val="20"/>
          <w:lang w:eastAsia="ar-SA"/>
        </w:rPr>
        <w:t xml:space="preserve">Załącznik nr 7–  </w:t>
      </w:r>
      <w:r w:rsidR="00FD7933">
        <w:rPr>
          <w:sz w:val="20"/>
          <w:szCs w:val="20"/>
          <w:lang w:eastAsia="ar-SA"/>
        </w:rPr>
        <w:t>pisemne zobowiązanie.</w:t>
      </w:r>
    </w:p>
    <w:p w:rsidR="00BA2205" w:rsidRDefault="00BA2205"/>
    <w:sectPr w:rsidR="00BA2205" w:rsidSect="00BA220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EF" w:rsidRDefault="00B20EEF">
      <w:r>
        <w:separator/>
      </w:r>
    </w:p>
  </w:endnote>
  <w:endnote w:type="continuationSeparator" w:id="0">
    <w:p w:rsidR="00B20EEF" w:rsidRDefault="00B2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charset w:val="00"/>
    <w:family w:val="auto"/>
    <w:pitch w:val="default"/>
  </w:font>
  <w:font w:name="Times-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pPr>
      <w:pStyle w:val="Stopka"/>
      <w:jc w:val="right"/>
    </w:pPr>
    <w:r>
      <w:fldChar w:fldCharType="begin"/>
    </w:r>
    <w:r>
      <w:instrText>PAGE   \* MERGEFORMAT</w:instrText>
    </w:r>
    <w:r>
      <w:fldChar w:fldCharType="separate"/>
    </w:r>
    <w:r w:rsidR="000C7C3E">
      <w:rPr>
        <w:noProof/>
      </w:rPr>
      <w:t>24</w:t>
    </w:r>
    <w:r>
      <w:rPr>
        <w:noProof/>
      </w:rPr>
      <w:fldChar w:fldCharType="end"/>
    </w:r>
  </w:p>
  <w:p w:rsidR="0037662A" w:rsidRDefault="003766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EF" w:rsidRDefault="00B20EEF">
      <w:r>
        <w:separator/>
      </w:r>
    </w:p>
  </w:footnote>
  <w:footnote w:type="continuationSeparator" w:id="0">
    <w:p w:rsidR="00B20EEF" w:rsidRDefault="00B2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rsidP="00BA2205">
    <w:pPr>
      <w:pStyle w:val="Nagwek"/>
      <w:tabs>
        <w:tab w:val="clear" w:pos="4536"/>
        <w:tab w:val="clear" w:pos="9072"/>
        <w:tab w:val="left" w:pos="210"/>
        <w:tab w:val="left" w:pos="5550"/>
      </w:tabs>
    </w:pPr>
    <w:r>
      <w:rPr>
        <w:noProof/>
      </w:rPr>
      <w:t xml:space="preserve">                                                                                     </w:t>
    </w:r>
    <w:r>
      <w:rPr>
        <w:noProof/>
        <w:lang w:eastAsia="pl-PL"/>
      </w:rPr>
      <w:drawing>
        <wp:inline distT="0" distB="0" distL="0" distR="0">
          <wp:extent cx="466725" cy="5334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33400"/>
                  </a:xfrm>
                  <a:prstGeom prst="rect">
                    <a:avLst/>
                  </a:prstGeom>
                  <a:solidFill>
                    <a:srgbClr val="FFFFFF"/>
                  </a:solidFill>
                  <a:ln>
                    <a:noFill/>
                  </a:ln>
                </pic:spPr>
              </pic:pic>
            </a:graphicData>
          </a:graphic>
        </wp:inline>
      </w:drawing>
    </w:r>
  </w:p>
  <w:p w:rsidR="0037662A" w:rsidRDefault="003766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2A" w:rsidRDefault="003766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0"/>
      <w:numFmt w:val="decimal"/>
      <w:lvlText w:val="%1."/>
      <w:lvlJc w:val="left"/>
      <w:pPr>
        <w:tabs>
          <w:tab w:val="num" w:pos="1797"/>
        </w:tabs>
        <w:ind w:left="1797" w:hanging="360"/>
      </w:pPr>
    </w:lvl>
  </w:abstractNum>
  <w:abstractNum w:abstractNumId="2" w15:restartNumberingAfterBreak="0">
    <w:nsid w:val="00000003"/>
    <w:multiLevelType w:val="multilevel"/>
    <w:tmpl w:val="B52E3856"/>
    <w:name w:val="WW8Num3"/>
    <w:lvl w:ilvl="0">
      <w:start w:val="3"/>
      <w:numFmt w:val="decimal"/>
      <w:lvlText w:val="%1"/>
      <w:lvlJc w:val="left"/>
      <w:pPr>
        <w:tabs>
          <w:tab w:val="num" w:pos="0"/>
        </w:tabs>
        <w:ind w:left="360" w:hanging="360"/>
      </w:pPr>
    </w:lvl>
    <w:lvl w:ilvl="1">
      <w:start w:val="2"/>
      <w:numFmt w:val="decimal"/>
      <w:lvlText w:val="%1.%2"/>
      <w:lvlJc w:val="left"/>
      <w:pPr>
        <w:tabs>
          <w:tab w:val="num" w:pos="0"/>
        </w:tabs>
        <w:ind w:left="720" w:hanging="360"/>
      </w:pPr>
      <w:rPr>
        <w:b/>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146" w:hanging="360"/>
      </w:pPr>
      <w:rPr>
        <w:rFonts w:ascii="Times New Roman" w:hAnsi="Times New Roman" w:cs="Times New Roman"/>
      </w:rPr>
    </w:lvl>
  </w:abstractNum>
  <w:abstractNum w:abstractNumId="4" w15:restartNumberingAfterBreak="0">
    <w:nsid w:val="00000005"/>
    <w:multiLevelType w:val="singleLevel"/>
    <w:tmpl w:val="272C38BE"/>
    <w:name w:val="WW8Num5"/>
    <w:lvl w:ilvl="0">
      <w:start w:val="1"/>
      <w:numFmt w:val="decimal"/>
      <w:lvlText w:val="%1."/>
      <w:lvlJc w:val="left"/>
      <w:pPr>
        <w:tabs>
          <w:tab w:val="num" w:pos="1797"/>
        </w:tabs>
        <w:ind w:left="1797" w:hanging="360"/>
      </w:pPr>
      <w:rPr>
        <w:strike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44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146" w:hanging="360"/>
      </w:pPr>
      <w:rPr>
        <w:rFonts w:ascii="Times New Roman" w:hAnsi="Times New Roman" w:cs="Times New Roman"/>
        <w:b w:val="0"/>
        <w:bCs/>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Courier New" w:hAnsi="Courier New" w:cs="Courier New"/>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decimal"/>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Courier New" w:hAnsi="Courier New" w:cs="Courier New"/>
      </w:rPr>
    </w:lvl>
    <w:lvl w:ilvl="7">
      <w:start w:val="1"/>
      <w:numFmt w:val="lowerLetter"/>
      <w:lvlText w:val="%8."/>
      <w:lvlJc w:val="left"/>
      <w:pPr>
        <w:tabs>
          <w:tab w:val="num" w:pos="5760"/>
        </w:tabs>
        <w:ind w:left="5760" w:hanging="360"/>
      </w:pPr>
      <w:rPr>
        <w:rFonts w:ascii="Courier New" w:hAnsi="Courier New" w:cs="Courier New"/>
      </w:rPr>
    </w:lvl>
    <w:lvl w:ilvl="8">
      <w:start w:val="1"/>
      <w:numFmt w:val="lowerRoman"/>
      <w:lvlText w:val="%9."/>
      <w:lvlJc w:val="right"/>
      <w:pPr>
        <w:tabs>
          <w:tab w:val="num" w:pos="6480"/>
        </w:tabs>
        <w:ind w:left="6480" w:hanging="180"/>
      </w:pPr>
      <w:rPr>
        <w:rFonts w:ascii="Courier New" w:hAnsi="Courier New" w:cs="Courier New"/>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color w:val="auto"/>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multilevel"/>
    <w:tmpl w:val="0000000C"/>
    <w:name w:val="WW8Num12"/>
    <w:lvl w:ilvl="0">
      <w:start w:val="2"/>
      <w:numFmt w:val="upperRoman"/>
      <w:lvlText w:val="%1."/>
      <w:lvlJc w:val="left"/>
      <w:pPr>
        <w:tabs>
          <w:tab w:val="num" w:pos="360"/>
        </w:tabs>
        <w:ind w:left="0" w:firstLine="0"/>
      </w:pPr>
      <w:rPr>
        <w:rFonts w:cs="Times New Roman"/>
        <w:b/>
        <w:bCs/>
      </w:rPr>
    </w:lvl>
    <w:lvl w:ilvl="1">
      <w:start w:val="1"/>
      <w:numFmt w:val="decimal"/>
      <w:lvlText w:val="%1.%2"/>
      <w:lvlJc w:val="left"/>
      <w:pPr>
        <w:tabs>
          <w:tab w:val="num" w:pos="709"/>
        </w:tabs>
        <w:ind w:left="709" w:hanging="360"/>
      </w:pPr>
      <w:rPr>
        <w:rFonts w:cs="Times New Roman"/>
      </w:rPr>
    </w:lvl>
    <w:lvl w:ilvl="2">
      <w:start w:val="1"/>
      <w:numFmt w:val="decimal"/>
      <w:lvlText w:val="%1.%2.%3"/>
      <w:lvlJc w:val="left"/>
      <w:pPr>
        <w:tabs>
          <w:tab w:val="num" w:pos="1418"/>
        </w:tabs>
        <w:ind w:left="1418" w:hanging="720"/>
      </w:pPr>
      <w:rPr>
        <w:rFonts w:cs="Times New Roman"/>
      </w:rPr>
    </w:lvl>
    <w:lvl w:ilvl="3">
      <w:start w:val="1"/>
      <w:numFmt w:val="decimal"/>
      <w:lvlText w:val="%1.%2.%3.%4"/>
      <w:lvlJc w:val="left"/>
      <w:pPr>
        <w:tabs>
          <w:tab w:val="num" w:pos="1767"/>
        </w:tabs>
        <w:ind w:left="1767" w:hanging="720"/>
      </w:pPr>
      <w:rPr>
        <w:rFonts w:cs="Times New Roman"/>
      </w:rPr>
    </w:lvl>
    <w:lvl w:ilvl="4">
      <w:start w:val="1"/>
      <w:numFmt w:val="decimal"/>
      <w:lvlText w:val="%1.%2.%3.%4.%5"/>
      <w:lvlJc w:val="left"/>
      <w:pPr>
        <w:tabs>
          <w:tab w:val="num" w:pos="2476"/>
        </w:tabs>
        <w:ind w:left="2476" w:hanging="1080"/>
      </w:pPr>
      <w:rPr>
        <w:rFonts w:cs="Times New Roman"/>
      </w:rPr>
    </w:lvl>
    <w:lvl w:ilvl="5">
      <w:start w:val="1"/>
      <w:numFmt w:val="decimal"/>
      <w:lvlText w:val="%1.%2.%3.%4.%5.%6"/>
      <w:lvlJc w:val="left"/>
      <w:pPr>
        <w:tabs>
          <w:tab w:val="num" w:pos="2825"/>
        </w:tabs>
        <w:ind w:left="2825" w:hanging="1080"/>
      </w:pPr>
      <w:rPr>
        <w:rFonts w:cs="Times New Roman"/>
      </w:rPr>
    </w:lvl>
    <w:lvl w:ilvl="6">
      <w:start w:val="1"/>
      <w:numFmt w:val="decimal"/>
      <w:lvlText w:val="%1.%2.%3.%4.%5.%6.%7"/>
      <w:lvlJc w:val="left"/>
      <w:pPr>
        <w:tabs>
          <w:tab w:val="num" w:pos="3534"/>
        </w:tabs>
        <w:ind w:left="3534" w:hanging="1440"/>
      </w:pPr>
      <w:rPr>
        <w:rFonts w:cs="Times New Roman"/>
      </w:rPr>
    </w:lvl>
    <w:lvl w:ilvl="7">
      <w:start w:val="1"/>
      <w:numFmt w:val="decimal"/>
      <w:lvlText w:val="%1.%2.%3.%4.%5.%6.%7.%8"/>
      <w:lvlJc w:val="left"/>
      <w:pPr>
        <w:tabs>
          <w:tab w:val="num" w:pos="3883"/>
        </w:tabs>
        <w:ind w:left="3883" w:hanging="1440"/>
      </w:pPr>
      <w:rPr>
        <w:rFonts w:cs="Times New Roman"/>
      </w:rPr>
    </w:lvl>
    <w:lvl w:ilvl="8">
      <w:start w:val="1"/>
      <w:numFmt w:val="decimal"/>
      <w:lvlText w:val="%1.%2.%3.%4.%5.%6.%7.%8.%9"/>
      <w:lvlJc w:val="left"/>
      <w:pPr>
        <w:tabs>
          <w:tab w:val="num" w:pos="4592"/>
        </w:tabs>
        <w:ind w:left="4592" w:hanging="1800"/>
      </w:pPr>
      <w:rPr>
        <w:rFonts w:cs="Times New Roman"/>
      </w:rPr>
    </w:lvl>
  </w:abstractNum>
  <w:abstractNum w:abstractNumId="12" w15:restartNumberingAfterBreak="0">
    <w:nsid w:val="0000000D"/>
    <w:multiLevelType w:val="multilevel"/>
    <w:tmpl w:val="6D4A1C2A"/>
    <w:name w:val="WW8Num13"/>
    <w:lvl w:ilvl="0">
      <w:start w:val="3"/>
      <w:numFmt w:val="upperRoman"/>
      <w:lvlText w:val="%1."/>
      <w:lvlJc w:val="left"/>
      <w:pPr>
        <w:tabs>
          <w:tab w:val="num" w:pos="360"/>
        </w:tabs>
        <w:ind w:left="0" w:firstLine="0"/>
      </w:pPr>
      <w:rPr>
        <w:rFonts w:ascii="Times New Roman" w:hAnsi="Times New Roman" w:cs="Times New Roman"/>
        <w:b/>
        <w:color w:val="auto"/>
      </w:rPr>
    </w:lvl>
    <w:lvl w:ilvl="1">
      <w:start w:val="1"/>
      <w:numFmt w:val="decimal"/>
      <w:lvlText w:val="%1.%2"/>
      <w:lvlJc w:val="left"/>
      <w:pPr>
        <w:tabs>
          <w:tab w:val="num" w:pos="0"/>
        </w:tabs>
        <w:ind w:left="829" w:hanging="480"/>
      </w:pPr>
    </w:lvl>
    <w:lvl w:ilvl="2">
      <w:start w:val="1"/>
      <w:numFmt w:val="decimal"/>
      <w:lvlText w:val="%1.%2.%3"/>
      <w:lvlJc w:val="left"/>
      <w:pPr>
        <w:tabs>
          <w:tab w:val="num" w:pos="0"/>
        </w:tabs>
        <w:ind w:left="1418" w:hanging="720"/>
      </w:pPr>
    </w:lvl>
    <w:lvl w:ilvl="3">
      <w:start w:val="1"/>
      <w:numFmt w:val="decimal"/>
      <w:lvlText w:val="%1.%2.%3.%4"/>
      <w:lvlJc w:val="left"/>
      <w:pPr>
        <w:tabs>
          <w:tab w:val="num" w:pos="0"/>
        </w:tabs>
        <w:ind w:left="1767" w:hanging="720"/>
      </w:pPr>
    </w:lvl>
    <w:lvl w:ilvl="4">
      <w:start w:val="1"/>
      <w:numFmt w:val="decimal"/>
      <w:lvlText w:val="%1.%2.%3.%4.%5"/>
      <w:lvlJc w:val="left"/>
      <w:pPr>
        <w:tabs>
          <w:tab w:val="num" w:pos="0"/>
        </w:tabs>
        <w:ind w:left="2476" w:hanging="1080"/>
      </w:pPr>
    </w:lvl>
    <w:lvl w:ilvl="5">
      <w:start w:val="1"/>
      <w:numFmt w:val="decimal"/>
      <w:lvlText w:val="%1.%2.%3.%4.%5.%6"/>
      <w:lvlJc w:val="left"/>
      <w:pPr>
        <w:tabs>
          <w:tab w:val="num" w:pos="0"/>
        </w:tabs>
        <w:ind w:left="2825" w:hanging="1080"/>
      </w:pPr>
    </w:lvl>
    <w:lvl w:ilvl="6">
      <w:start w:val="1"/>
      <w:numFmt w:val="decimal"/>
      <w:lvlText w:val="%1.%2.%3.%4.%5.%6.%7"/>
      <w:lvlJc w:val="left"/>
      <w:pPr>
        <w:tabs>
          <w:tab w:val="num" w:pos="0"/>
        </w:tabs>
        <w:ind w:left="3534" w:hanging="1440"/>
      </w:pPr>
    </w:lvl>
    <w:lvl w:ilvl="7">
      <w:start w:val="1"/>
      <w:numFmt w:val="decimal"/>
      <w:lvlText w:val="%1.%2.%3.%4.%5.%6.%7.%8"/>
      <w:lvlJc w:val="left"/>
      <w:pPr>
        <w:tabs>
          <w:tab w:val="num" w:pos="0"/>
        </w:tabs>
        <w:ind w:left="3883" w:hanging="1440"/>
      </w:pPr>
    </w:lvl>
    <w:lvl w:ilvl="8">
      <w:start w:val="1"/>
      <w:numFmt w:val="decimal"/>
      <w:lvlText w:val="%1.%2.%3.%4.%5.%6.%7.%8.%9"/>
      <w:lvlJc w:val="left"/>
      <w:pPr>
        <w:tabs>
          <w:tab w:val="num" w:pos="0"/>
        </w:tabs>
        <w:ind w:left="4592" w:hanging="1800"/>
      </w:pPr>
    </w:lvl>
  </w:abstractNum>
  <w:abstractNum w:abstractNumId="13" w15:restartNumberingAfterBreak="0">
    <w:nsid w:val="0000000E"/>
    <w:multiLevelType w:val="multilevel"/>
    <w:tmpl w:val="0000000E"/>
    <w:name w:val="WW8Num14"/>
    <w:lvl w:ilvl="0">
      <w:start w:val="11"/>
      <w:numFmt w:val="decimal"/>
      <w:lvlText w:val="%1"/>
      <w:lvlJc w:val="left"/>
      <w:pPr>
        <w:tabs>
          <w:tab w:val="num" w:pos="0"/>
        </w:tabs>
        <w:ind w:left="420" w:hanging="420"/>
      </w:pPr>
    </w:lvl>
    <w:lvl w:ilvl="1">
      <w:start w:val="1"/>
      <w:numFmt w:val="decimal"/>
      <w:lvlText w:val="%1.%2"/>
      <w:lvlJc w:val="left"/>
      <w:pPr>
        <w:tabs>
          <w:tab w:val="num" w:pos="0"/>
        </w:tabs>
        <w:ind w:left="1200" w:hanging="42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060" w:hanging="72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498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900" w:hanging="1440"/>
      </w:pPr>
    </w:lvl>
    <w:lvl w:ilvl="8">
      <w:start w:val="1"/>
      <w:numFmt w:val="decimal"/>
      <w:lvlText w:val="%1.%2.%3.%4.%5.%6.%7.%8.%9"/>
      <w:lvlJc w:val="left"/>
      <w:pPr>
        <w:tabs>
          <w:tab w:val="num" w:pos="0"/>
        </w:tabs>
        <w:ind w:left="8040" w:hanging="1800"/>
      </w:pPr>
    </w:lvl>
  </w:abstractNum>
  <w:abstractNum w:abstractNumId="14" w15:restartNumberingAfterBreak="0">
    <w:nsid w:val="0000000F"/>
    <w:multiLevelType w:val="multilevel"/>
    <w:tmpl w:val="7E0E7EE0"/>
    <w:name w:val="WW8Num15"/>
    <w:lvl w:ilvl="0">
      <w:start w:val="4"/>
      <w:numFmt w:val="decimal"/>
      <w:lvlText w:val="%1."/>
      <w:lvlJc w:val="left"/>
      <w:pPr>
        <w:tabs>
          <w:tab w:val="num" w:pos="0"/>
        </w:tabs>
        <w:ind w:left="360" w:hanging="360"/>
      </w:pPr>
      <w:rPr>
        <w:rFonts w:ascii="Times New Roman" w:hAnsi="Times New Roman" w:cs="Times New Roman"/>
        <w:color w:val="auto"/>
      </w:rPr>
    </w:lvl>
    <w:lvl w:ilvl="1">
      <w:start w:val="1"/>
      <w:numFmt w:val="decimal"/>
      <w:lvlText w:val="%1.%2."/>
      <w:lvlJc w:val="left"/>
      <w:pPr>
        <w:tabs>
          <w:tab w:val="num" w:pos="-1"/>
        </w:tabs>
        <w:ind w:left="785" w:hanging="360"/>
      </w:pPr>
      <w:rPr>
        <w:rFonts w:ascii="Times New Roman" w:hAnsi="Times New Roman" w:cs="Courier New"/>
        <w:color w:val="000000"/>
      </w:rPr>
    </w:lvl>
    <w:lvl w:ilvl="2">
      <w:start w:val="1"/>
      <w:numFmt w:val="decimal"/>
      <w:lvlText w:val="%1.%2.%3."/>
      <w:lvlJc w:val="left"/>
      <w:pPr>
        <w:tabs>
          <w:tab w:val="num" w:pos="0"/>
        </w:tabs>
        <w:ind w:left="1572" w:hanging="720"/>
      </w:pPr>
      <w:rPr>
        <w:rFonts w:ascii="Times New Roman" w:hAnsi="Times New Roman" w:cs="Times New Roman"/>
        <w:color w:val="auto"/>
      </w:rPr>
    </w:lvl>
    <w:lvl w:ilvl="3">
      <w:start w:val="1"/>
      <w:numFmt w:val="decimal"/>
      <w:lvlText w:val="%1.%2.%3.%4."/>
      <w:lvlJc w:val="left"/>
      <w:pPr>
        <w:tabs>
          <w:tab w:val="num" w:pos="0"/>
        </w:tabs>
        <w:ind w:left="1998" w:hanging="720"/>
      </w:pPr>
      <w:rPr>
        <w:rFonts w:ascii="Times New Roman" w:hAnsi="Times New Roman" w:cs="Times New Roman"/>
        <w:color w:val="auto"/>
      </w:rPr>
    </w:lvl>
    <w:lvl w:ilvl="4">
      <w:start w:val="1"/>
      <w:numFmt w:val="decimal"/>
      <w:lvlText w:val="%1.%2.%3.%4.%5."/>
      <w:lvlJc w:val="left"/>
      <w:pPr>
        <w:tabs>
          <w:tab w:val="num" w:pos="0"/>
        </w:tabs>
        <w:ind w:left="2784" w:hanging="1080"/>
      </w:pPr>
      <w:rPr>
        <w:rFonts w:ascii="Times New Roman" w:hAnsi="Times New Roman" w:cs="Times New Roman"/>
        <w:color w:val="auto"/>
      </w:rPr>
    </w:lvl>
    <w:lvl w:ilvl="5">
      <w:start w:val="1"/>
      <w:numFmt w:val="decimal"/>
      <w:lvlText w:val="%1.%2.%3.%4.%5.%6."/>
      <w:lvlJc w:val="left"/>
      <w:pPr>
        <w:tabs>
          <w:tab w:val="num" w:pos="0"/>
        </w:tabs>
        <w:ind w:left="3210" w:hanging="1080"/>
      </w:pPr>
      <w:rPr>
        <w:rFonts w:ascii="Times New Roman" w:hAnsi="Times New Roman" w:cs="Times New Roman"/>
        <w:color w:val="auto"/>
      </w:rPr>
    </w:lvl>
    <w:lvl w:ilvl="6">
      <w:start w:val="1"/>
      <w:numFmt w:val="decimal"/>
      <w:lvlText w:val="%1.%2.%3.%4.%5.%6.%7."/>
      <w:lvlJc w:val="left"/>
      <w:pPr>
        <w:tabs>
          <w:tab w:val="num" w:pos="0"/>
        </w:tabs>
        <w:ind w:left="3636" w:hanging="1080"/>
      </w:pPr>
      <w:rPr>
        <w:rFonts w:ascii="Times New Roman" w:hAnsi="Times New Roman" w:cs="Times New Roman"/>
        <w:color w:val="auto"/>
      </w:rPr>
    </w:lvl>
    <w:lvl w:ilvl="7">
      <w:start w:val="1"/>
      <w:numFmt w:val="decimal"/>
      <w:lvlText w:val="%1.%2.%3.%4.%5.%6.%7.%8."/>
      <w:lvlJc w:val="left"/>
      <w:pPr>
        <w:tabs>
          <w:tab w:val="num" w:pos="0"/>
        </w:tabs>
        <w:ind w:left="4422" w:hanging="1440"/>
      </w:pPr>
      <w:rPr>
        <w:rFonts w:ascii="Times New Roman" w:hAnsi="Times New Roman" w:cs="Times New Roman"/>
        <w:color w:val="auto"/>
      </w:rPr>
    </w:lvl>
    <w:lvl w:ilvl="8">
      <w:start w:val="1"/>
      <w:numFmt w:val="decimal"/>
      <w:lvlText w:val="%1.%2.%3.%4.%5.%6.%7.%8.%9."/>
      <w:lvlJc w:val="left"/>
      <w:pPr>
        <w:tabs>
          <w:tab w:val="num" w:pos="0"/>
        </w:tabs>
        <w:ind w:left="4848" w:hanging="1440"/>
      </w:pPr>
      <w:rPr>
        <w:rFonts w:ascii="Times New Roman" w:hAnsi="Times New Roman" w:cs="Times New Roman"/>
        <w:color w:val="auto"/>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lvl>
    <w:lvl w:ilvl="1">
      <w:start w:val="1"/>
      <w:numFmt w:val="decimal"/>
      <w:lvlText w:val="%2."/>
      <w:lvlJc w:val="left"/>
      <w:pPr>
        <w:tabs>
          <w:tab w:val="num" w:pos="0"/>
        </w:tabs>
        <w:ind w:left="1866"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16" w15:restartNumberingAfterBreak="0">
    <w:nsid w:val="00000011"/>
    <w:multiLevelType w:val="singleLevel"/>
    <w:tmpl w:val="11F444FA"/>
    <w:name w:val="WW8Num17"/>
    <w:lvl w:ilvl="0">
      <w:start w:val="1"/>
      <w:numFmt w:val="lowerLetter"/>
      <w:lvlText w:val="%1)"/>
      <w:lvlJc w:val="left"/>
      <w:pPr>
        <w:tabs>
          <w:tab w:val="num" w:pos="65"/>
        </w:tabs>
        <w:ind w:left="920" w:hanging="495"/>
      </w:pPr>
      <w:rPr>
        <w:b w:val="0"/>
        <w:bCs w:val="0"/>
        <w:color w:val="auto"/>
      </w:rPr>
    </w:lvl>
  </w:abstractNum>
  <w:abstractNum w:abstractNumId="17" w15:restartNumberingAfterBreak="0">
    <w:nsid w:val="00000012"/>
    <w:multiLevelType w:val="multilevel"/>
    <w:tmpl w:val="00000012"/>
    <w:lvl w:ilvl="0">
      <w:start w:val="1"/>
      <w:numFmt w:val="upperRoman"/>
      <w:lvlText w:val="%1."/>
      <w:lvlJc w:val="left"/>
      <w:pPr>
        <w:tabs>
          <w:tab w:val="num" w:pos="360"/>
        </w:tabs>
        <w:ind w:left="0" w:firstLine="0"/>
      </w:pPr>
      <w:rPr>
        <w:rFonts w:cs="Times New Roman"/>
        <w:b/>
        <w:bCs/>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ascii="Wingdings" w:hAnsi="Wingdings" w:cs="Wingdings"/>
      </w:rPr>
    </w:lvl>
    <w:lvl w:ilvl="3">
      <w:start w:val="1"/>
      <w:numFmt w:val="decimal"/>
      <w:lvlText w:val="%1.%2.%3.%4"/>
      <w:lvlJc w:val="left"/>
      <w:pPr>
        <w:tabs>
          <w:tab w:val="num" w:pos="1998"/>
        </w:tabs>
        <w:ind w:left="1998" w:hanging="720"/>
      </w:pPr>
      <w:rPr>
        <w:b/>
        <w:bCs/>
      </w:rPr>
    </w:lvl>
    <w:lvl w:ilvl="4">
      <w:start w:val="1"/>
      <w:numFmt w:val="decimal"/>
      <w:lvlText w:val="%1.%2.%3.%4.%5"/>
      <w:lvlJc w:val="left"/>
      <w:pPr>
        <w:tabs>
          <w:tab w:val="num" w:pos="2784"/>
        </w:tabs>
        <w:ind w:left="2784" w:hanging="1080"/>
      </w:pPr>
      <w:rPr>
        <w:b/>
        <w:bCs/>
      </w:rPr>
    </w:lvl>
    <w:lvl w:ilvl="5">
      <w:start w:val="1"/>
      <w:numFmt w:val="decimal"/>
      <w:lvlText w:val="%1.%2.%3.%4.%5.%6"/>
      <w:lvlJc w:val="left"/>
      <w:pPr>
        <w:tabs>
          <w:tab w:val="num" w:pos="3210"/>
        </w:tabs>
        <w:ind w:left="3210" w:hanging="1080"/>
      </w:pPr>
      <w:rPr>
        <w:b/>
        <w:bCs/>
      </w:rPr>
    </w:lvl>
    <w:lvl w:ilvl="6">
      <w:start w:val="1"/>
      <w:numFmt w:val="decimal"/>
      <w:lvlText w:val="%1.%2.%3.%4.%5.%6.%7"/>
      <w:lvlJc w:val="left"/>
      <w:pPr>
        <w:tabs>
          <w:tab w:val="num" w:pos="3996"/>
        </w:tabs>
        <w:ind w:left="3996" w:hanging="1440"/>
      </w:pPr>
      <w:rPr>
        <w:b/>
        <w:bCs/>
      </w:rPr>
    </w:lvl>
    <w:lvl w:ilvl="7">
      <w:start w:val="1"/>
      <w:numFmt w:val="decimal"/>
      <w:lvlText w:val="%1.%2.%3.%4.%5.%6.%7.%8"/>
      <w:lvlJc w:val="left"/>
      <w:pPr>
        <w:tabs>
          <w:tab w:val="num" w:pos="4422"/>
        </w:tabs>
        <w:ind w:left="4422" w:hanging="1440"/>
      </w:pPr>
      <w:rPr>
        <w:b/>
        <w:bCs/>
      </w:rPr>
    </w:lvl>
    <w:lvl w:ilvl="8">
      <w:start w:val="1"/>
      <w:numFmt w:val="decimal"/>
      <w:lvlText w:val="%1.%2.%3.%4.%5.%6.%7.%8.%9"/>
      <w:lvlJc w:val="left"/>
      <w:pPr>
        <w:tabs>
          <w:tab w:val="num" w:pos="5208"/>
        </w:tabs>
        <w:ind w:left="5208" w:hanging="1800"/>
      </w:pPr>
      <w:rPr>
        <w:b/>
        <w:bCs/>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335" w:hanging="360"/>
      </w:pPr>
      <w:rPr>
        <w:rFonts w:ascii="Symbol" w:hAnsi="Symbol" w:cs="Times New Roman"/>
        <w:b/>
        <w:bC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70" w:hanging="570"/>
      </w:pPr>
      <w:rPr>
        <w:rFonts w:ascii="Symbol" w:hAnsi="Symbol" w:cs="Symbol"/>
      </w:rPr>
    </w:lvl>
    <w:lvl w:ilvl="1">
      <w:start w:val="1"/>
      <w:numFmt w:val="decimal"/>
      <w:lvlText w:val="%1.%2."/>
      <w:lvlJc w:val="left"/>
      <w:pPr>
        <w:tabs>
          <w:tab w:val="num" w:pos="0"/>
        </w:tabs>
        <w:ind w:left="570" w:hanging="57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20" w15:restartNumberingAfterBreak="0">
    <w:nsid w:val="00000015"/>
    <w:multiLevelType w:val="multilevel"/>
    <w:tmpl w:val="150CF560"/>
    <w:name w:val="WW8Num21"/>
    <w:lvl w:ilvl="0">
      <w:start w:val="1"/>
      <w:numFmt w:val="decimal"/>
      <w:lvlText w:val="%1."/>
      <w:lvlJc w:val="left"/>
      <w:pPr>
        <w:tabs>
          <w:tab w:val="num" w:pos="502"/>
        </w:tabs>
        <w:ind w:left="502" w:hanging="360"/>
      </w:pPr>
      <w:rPr>
        <w:rFonts w:ascii="Times New Roman" w:hAnsi="Times New Roman" w:cs="Times New Roman"/>
        <w:b w:val="0"/>
        <w:bCs w:val="0"/>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0000016"/>
    <w:multiLevelType w:val="multilevel"/>
    <w:tmpl w:val="69B826C4"/>
    <w:name w:val="WW8Num2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8"/>
    <w:multiLevelType w:val="multilevel"/>
    <w:tmpl w:val="00000018"/>
    <w:name w:val="WW8Num24"/>
    <w:lvl w:ilvl="0">
      <w:start w:val="5"/>
      <w:numFmt w:val="decimal"/>
      <w:lvlText w:val="%1."/>
      <w:lvlJc w:val="left"/>
      <w:pPr>
        <w:tabs>
          <w:tab w:val="num" w:pos="0"/>
        </w:tabs>
        <w:ind w:left="375" w:hanging="375"/>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4" w15:restartNumberingAfterBreak="0">
    <w:nsid w:val="00000019"/>
    <w:multiLevelType w:val="multilevel"/>
    <w:tmpl w:val="C67C2416"/>
    <w:name w:val="WW8Num25"/>
    <w:lvl w:ilvl="0">
      <w:start w:val="9"/>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644"/>
        </w:tabs>
        <w:ind w:left="644" w:hanging="360"/>
      </w:pPr>
      <w:rPr>
        <w:rFonts w:ascii="Courier New" w:hAnsi="Courier New" w:cs="Courier New"/>
        <w:b w:val="0"/>
        <w:bCs w:val="0"/>
      </w:rPr>
    </w:lvl>
    <w:lvl w:ilvl="2">
      <w:start w:val="1"/>
      <w:numFmt w:val="decimal"/>
      <w:lvlText w:val="%1.%2.%3"/>
      <w:lvlJc w:val="left"/>
      <w:pPr>
        <w:tabs>
          <w:tab w:val="num" w:pos="1288"/>
        </w:tabs>
        <w:ind w:left="1288" w:hanging="720"/>
      </w:pPr>
      <w:rPr>
        <w:rFonts w:ascii="Symbol" w:hAnsi="Symbol" w:cs="Symbol"/>
      </w:rPr>
    </w:lvl>
    <w:lvl w:ilvl="3">
      <w:start w:val="1"/>
      <w:numFmt w:val="decimal"/>
      <w:lvlText w:val="%1.%2.%3.%4"/>
      <w:lvlJc w:val="left"/>
      <w:pPr>
        <w:tabs>
          <w:tab w:val="num" w:pos="1572"/>
        </w:tabs>
        <w:ind w:left="1572" w:hanging="720"/>
      </w:pPr>
      <w:rPr>
        <w:rFonts w:ascii="Symbol" w:hAnsi="Symbol" w:cs="Symbol"/>
      </w:rPr>
    </w:lvl>
    <w:lvl w:ilvl="4">
      <w:start w:val="1"/>
      <w:numFmt w:val="decimal"/>
      <w:lvlText w:val="%1.%2.%3.%4.%5"/>
      <w:lvlJc w:val="left"/>
      <w:pPr>
        <w:tabs>
          <w:tab w:val="num" w:pos="2216"/>
        </w:tabs>
        <w:ind w:left="2216" w:hanging="1080"/>
      </w:pPr>
      <w:rPr>
        <w:rFonts w:ascii="Symbol" w:hAnsi="Symbol" w:cs="Symbol"/>
      </w:rPr>
    </w:lvl>
    <w:lvl w:ilvl="5">
      <w:start w:val="1"/>
      <w:numFmt w:val="decimal"/>
      <w:lvlText w:val="%1.%2.%3.%4.%5.%6"/>
      <w:lvlJc w:val="left"/>
      <w:pPr>
        <w:tabs>
          <w:tab w:val="num" w:pos="2500"/>
        </w:tabs>
        <w:ind w:left="2500" w:hanging="1080"/>
      </w:pPr>
      <w:rPr>
        <w:rFonts w:ascii="Symbol" w:hAnsi="Symbol" w:cs="Symbol"/>
      </w:rPr>
    </w:lvl>
    <w:lvl w:ilvl="6">
      <w:start w:val="1"/>
      <w:numFmt w:val="decimal"/>
      <w:lvlText w:val="%1.%2.%3.%4.%5.%6.%7"/>
      <w:lvlJc w:val="left"/>
      <w:pPr>
        <w:tabs>
          <w:tab w:val="num" w:pos="3144"/>
        </w:tabs>
        <w:ind w:left="3144" w:hanging="1440"/>
      </w:pPr>
      <w:rPr>
        <w:rFonts w:ascii="Symbol" w:hAnsi="Symbol" w:cs="Symbol"/>
      </w:rPr>
    </w:lvl>
    <w:lvl w:ilvl="7">
      <w:start w:val="1"/>
      <w:numFmt w:val="decimal"/>
      <w:lvlText w:val="%1.%2.%3.%4.%5.%6.%7.%8"/>
      <w:lvlJc w:val="left"/>
      <w:pPr>
        <w:tabs>
          <w:tab w:val="num" w:pos="3428"/>
        </w:tabs>
        <w:ind w:left="3428" w:hanging="1440"/>
      </w:pPr>
      <w:rPr>
        <w:rFonts w:ascii="Symbol" w:hAnsi="Symbol" w:cs="Symbol"/>
      </w:rPr>
    </w:lvl>
    <w:lvl w:ilvl="8">
      <w:start w:val="1"/>
      <w:numFmt w:val="decimal"/>
      <w:lvlText w:val="%1.%2.%3.%4.%5.%6.%7.%8.%9"/>
      <w:lvlJc w:val="left"/>
      <w:pPr>
        <w:tabs>
          <w:tab w:val="num" w:pos="4072"/>
        </w:tabs>
        <w:ind w:left="4072" w:hanging="1800"/>
      </w:pPr>
      <w:rPr>
        <w:rFonts w:ascii="Symbol" w:hAnsi="Symbol" w:cs="Symbol"/>
      </w:rPr>
    </w:lvl>
  </w:abstractNum>
  <w:abstractNum w:abstractNumId="25" w15:restartNumberingAfterBreak="0">
    <w:nsid w:val="0000001A"/>
    <w:multiLevelType w:val="multilevel"/>
    <w:tmpl w:val="0000001A"/>
    <w:name w:val="WW8Num26"/>
    <w:lvl w:ilvl="0">
      <w:start w:val="6"/>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360"/>
        </w:tabs>
        <w:ind w:left="360" w:hanging="360"/>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b/>
        <w:color w:val="000000"/>
      </w:rPr>
    </w:lvl>
    <w:lvl w:ilvl="4">
      <w:start w:val="1"/>
      <w:numFmt w:val="decimal"/>
      <w:lvlText w:val="%1.%2.%3.%4.%5"/>
      <w:lvlJc w:val="left"/>
      <w:pPr>
        <w:tabs>
          <w:tab w:val="num" w:pos="1080"/>
        </w:tabs>
        <w:ind w:left="1080" w:hanging="1080"/>
      </w:pPr>
      <w:rPr>
        <w:b/>
        <w:color w:val="000000"/>
      </w:rPr>
    </w:lvl>
    <w:lvl w:ilvl="5">
      <w:start w:val="1"/>
      <w:numFmt w:val="decimal"/>
      <w:lvlText w:val="%1.%2.%3.%4.%5.%6"/>
      <w:lvlJc w:val="left"/>
      <w:pPr>
        <w:tabs>
          <w:tab w:val="num" w:pos="1080"/>
        </w:tabs>
        <w:ind w:left="1080" w:hanging="1080"/>
      </w:pPr>
      <w:rPr>
        <w:b/>
        <w:color w:val="000000"/>
      </w:rPr>
    </w:lvl>
    <w:lvl w:ilvl="6">
      <w:start w:val="1"/>
      <w:numFmt w:val="decimal"/>
      <w:lvlText w:val="%1.%2.%3.%4.%5.%6.%7"/>
      <w:lvlJc w:val="left"/>
      <w:pPr>
        <w:tabs>
          <w:tab w:val="num" w:pos="1440"/>
        </w:tabs>
        <w:ind w:left="1440" w:hanging="1440"/>
      </w:pPr>
      <w:rPr>
        <w:b/>
        <w:color w:val="000000"/>
      </w:rPr>
    </w:lvl>
    <w:lvl w:ilvl="7">
      <w:start w:val="1"/>
      <w:numFmt w:val="decimal"/>
      <w:lvlText w:val="%1.%2.%3.%4.%5.%6.%7.%8"/>
      <w:lvlJc w:val="left"/>
      <w:pPr>
        <w:tabs>
          <w:tab w:val="num" w:pos="1440"/>
        </w:tabs>
        <w:ind w:left="1440" w:hanging="1440"/>
      </w:pPr>
      <w:rPr>
        <w:b/>
        <w:color w:val="000000"/>
      </w:rPr>
    </w:lvl>
    <w:lvl w:ilvl="8">
      <w:start w:val="1"/>
      <w:numFmt w:val="decimal"/>
      <w:lvlText w:val="%1.%2.%3.%4.%5.%6.%7.%8.%9"/>
      <w:lvlJc w:val="left"/>
      <w:pPr>
        <w:tabs>
          <w:tab w:val="num" w:pos="1800"/>
        </w:tabs>
        <w:ind w:left="1800" w:hanging="1800"/>
      </w:pPr>
      <w:rPr>
        <w:b/>
        <w:color w:val="000000"/>
      </w:rPr>
    </w:lvl>
  </w:abstractNum>
  <w:abstractNum w:abstractNumId="26" w15:restartNumberingAfterBreak="0">
    <w:nsid w:val="0000001B"/>
    <w:multiLevelType w:val="singleLevel"/>
    <w:tmpl w:val="0000001B"/>
    <w:name w:val="WW8Num27"/>
    <w:lvl w:ilvl="0">
      <w:start w:val="1"/>
      <w:numFmt w:val="bullet"/>
      <w:lvlText w:val=""/>
      <w:lvlJc w:val="left"/>
      <w:pPr>
        <w:tabs>
          <w:tab w:val="num" w:pos="1140"/>
        </w:tabs>
        <w:ind w:left="1140" w:hanging="360"/>
      </w:pPr>
      <w:rPr>
        <w:rFonts w:ascii="Symbol" w:hAnsi="Symbol"/>
        <w:color w:val="000000"/>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1860" w:hanging="360"/>
      </w:pPr>
    </w:lvl>
  </w:abstractNum>
  <w:abstractNum w:abstractNumId="28" w15:restartNumberingAfterBreak="0">
    <w:nsid w:val="0000001D"/>
    <w:multiLevelType w:val="singleLevel"/>
    <w:tmpl w:val="0000001D"/>
    <w:name w:val="WW8Num29"/>
    <w:lvl w:ilvl="0">
      <w:start w:val="4"/>
      <w:numFmt w:val="upperRoman"/>
      <w:lvlText w:val="%1."/>
      <w:lvlJc w:val="left"/>
      <w:pPr>
        <w:tabs>
          <w:tab w:val="num" w:pos="360"/>
        </w:tabs>
        <w:ind w:left="0" w:firstLine="0"/>
      </w:pPr>
      <w:rPr>
        <w:sz w:val="24"/>
      </w:r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rPr>
        <w:rFonts w:ascii="Times New Roman" w:hAnsi="Times New Roman" w:cs="Times New Roman"/>
        <w:b w:val="0"/>
        <w:bCs w:val="0"/>
      </w:rPr>
    </w:lvl>
    <w:lvl w:ilvl="2">
      <w:start w:val="1"/>
      <w:numFmt w:val="decimal"/>
      <w:lvlText w:val="%3."/>
      <w:lvlJc w:val="left"/>
      <w:pPr>
        <w:tabs>
          <w:tab w:val="num" w:pos="1440"/>
        </w:tabs>
        <w:ind w:left="1440" w:hanging="360"/>
      </w:pPr>
      <w:rPr>
        <w:rFonts w:ascii="Times New Roman" w:hAnsi="Times New Roman" w:cs="Times New Roman"/>
        <w:b w:val="0"/>
        <w:bCs w:val="0"/>
      </w:rPr>
    </w:lvl>
    <w:lvl w:ilvl="3">
      <w:start w:val="1"/>
      <w:numFmt w:val="decimal"/>
      <w:lvlText w:val="%4."/>
      <w:lvlJc w:val="left"/>
      <w:pPr>
        <w:tabs>
          <w:tab w:val="num" w:pos="1800"/>
        </w:tabs>
        <w:ind w:left="1800" w:hanging="360"/>
      </w:pPr>
      <w:rPr>
        <w:rFonts w:ascii="Times New Roman" w:hAnsi="Times New Roman" w:cs="Times New Roman"/>
        <w:b w:val="0"/>
        <w:bCs w:val="0"/>
      </w:rPr>
    </w:lvl>
    <w:lvl w:ilvl="4">
      <w:start w:val="1"/>
      <w:numFmt w:val="decimal"/>
      <w:lvlText w:val="%5."/>
      <w:lvlJc w:val="left"/>
      <w:pPr>
        <w:tabs>
          <w:tab w:val="num" w:pos="2160"/>
        </w:tabs>
        <w:ind w:left="2160" w:hanging="360"/>
      </w:pPr>
      <w:rPr>
        <w:rFonts w:ascii="Times New Roman" w:hAnsi="Times New Roman" w:cs="Times New Roman"/>
        <w:b w:val="0"/>
        <w:bCs w:val="0"/>
      </w:rPr>
    </w:lvl>
    <w:lvl w:ilvl="5">
      <w:start w:val="1"/>
      <w:numFmt w:val="decimal"/>
      <w:lvlText w:val="%6."/>
      <w:lvlJc w:val="left"/>
      <w:pPr>
        <w:tabs>
          <w:tab w:val="num" w:pos="2520"/>
        </w:tabs>
        <w:ind w:left="2520" w:hanging="360"/>
      </w:pPr>
      <w:rPr>
        <w:rFonts w:ascii="Times New Roman" w:hAnsi="Times New Roman" w:cs="Times New Roman"/>
        <w:b w:val="0"/>
        <w:bCs w:val="0"/>
      </w:rPr>
    </w:lvl>
    <w:lvl w:ilvl="6">
      <w:start w:val="1"/>
      <w:numFmt w:val="decimal"/>
      <w:lvlText w:val="%7."/>
      <w:lvlJc w:val="left"/>
      <w:pPr>
        <w:tabs>
          <w:tab w:val="num" w:pos="2880"/>
        </w:tabs>
        <w:ind w:left="2880" w:hanging="360"/>
      </w:pPr>
      <w:rPr>
        <w:rFonts w:ascii="Times New Roman" w:hAnsi="Times New Roman" w:cs="Times New Roman"/>
        <w:b w:val="0"/>
        <w:bCs w:val="0"/>
      </w:rPr>
    </w:lvl>
    <w:lvl w:ilvl="7">
      <w:start w:val="1"/>
      <w:numFmt w:val="decimal"/>
      <w:lvlText w:val="%8."/>
      <w:lvlJc w:val="left"/>
      <w:pPr>
        <w:tabs>
          <w:tab w:val="num" w:pos="3240"/>
        </w:tabs>
        <w:ind w:left="3240" w:hanging="360"/>
      </w:pPr>
      <w:rPr>
        <w:rFonts w:ascii="Times New Roman" w:hAnsi="Times New Roman" w:cs="Times New Roman"/>
        <w:b w:val="0"/>
        <w:bCs w:val="0"/>
      </w:rPr>
    </w:lvl>
    <w:lvl w:ilvl="8">
      <w:start w:val="1"/>
      <w:numFmt w:val="decimal"/>
      <w:lvlText w:val="%9."/>
      <w:lvlJc w:val="left"/>
      <w:pPr>
        <w:tabs>
          <w:tab w:val="num" w:pos="3600"/>
        </w:tabs>
        <w:ind w:left="3600" w:hanging="360"/>
      </w:pPr>
      <w:rPr>
        <w:rFonts w:ascii="Times New Roman" w:hAnsi="Times New Roman" w:cs="Times New Roman"/>
        <w:b w:val="0"/>
        <w:bCs w:val="0"/>
      </w:r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33" w15:restartNumberingAfterBreak="0">
    <w:nsid w:val="00000022"/>
    <w:multiLevelType w:val="multilevel"/>
    <w:tmpl w:val="CD1E7244"/>
    <w:name w:val="WW8Num34"/>
    <w:lvl w:ilvl="0">
      <w:start w:val="8"/>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Times New Roman" w:hAnsi="Times New Roman" w:cs="Times New Roman"/>
        <w:b/>
        <w:bCs/>
      </w:rPr>
    </w:lvl>
    <w:lvl w:ilvl="1">
      <w:start w:val="1"/>
      <w:numFmt w:val="decimal"/>
      <w:lvlText w:val="%2."/>
      <w:lvlJc w:val="left"/>
      <w:pPr>
        <w:tabs>
          <w:tab w:val="num" w:pos="1080"/>
        </w:tabs>
        <w:ind w:left="1080" w:hanging="360"/>
      </w:pPr>
      <w:rPr>
        <w:rFonts w:ascii="Times New Roman" w:hAnsi="Times New Roman" w:cs="Times New Roman"/>
        <w:b/>
        <w:bCs/>
      </w:rPr>
    </w:lvl>
    <w:lvl w:ilvl="2">
      <w:start w:val="1"/>
      <w:numFmt w:val="decimal"/>
      <w:lvlText w:val="%3."/>
      <w:lvlJc w:val="left"/>
      <w:pPr>
        <w:tabs>
          <w:tab w:val="num" w:pos="1440"/>
        </w:tabs>
        <w:ind w:left="1440" w:hanging="360"/>
      </w:pPr>
      <w:rPr>
        <w:rFonts w:ascii="Times New Roman" w:hAnsi="Times New Roman" w:cs="Times New Roman"/>
        <w:b/>
        <w:bCs/>
      </w:rPr>
    </w:lvl>
    <w:lvl w:ilvl="3">
      <w:start w:val="1"/>
      <w:numFmt w:val="decimal"/>
      <w:lvlText w:val="%4."/>
      <w:lvlJc w:val="left"/>
      <w:pPr>
        <w:tabs>
          <w:tab w:val="num" w:pos="1800"/>
        </w:tabs>
        <w:ind w:left="1800" w:hanging="360"/>
      </w:pPr>
      <w:rPr>
        <w:rFonts w:ascii="Times New Roman" w:hAnsi="Times New Roman" w:cs="Times New Roman"/>
        <w:b/>
        <w:bCs/>
      </w:rPr>
    </w:lvl>
    <w:lvl w:ilvl="4">
      <w:start w:val="1"/>
      <w:numFmt w:val="decimal"/>
      <w:lvlText w:val="%5."/>
      <w:lvlJc w:val="left"/>
      <w:pPr>
        <w:tabs>
          <w:tab w:val="num" w:pos="2160"/>
        </w:tabs>
        <w:ind w:left="2160" w:hanging="360"/>
      </w:pPr>
      <w:rPr>
        <w:rFonts w:ascii="Times New Roman" w:hAnsi="Times New Roman" w:cs="Times New Roman"/>
        <w:b/>
        <w:bCs/>
      </w:rPr>
    </w:lvl>
    <w:lvl w:ilvl="5">
      <w:start w:val="1"/>
      <w:numFmt w:val="decimal"/>
      <w:lvlText w:val="%6."/>
      <w:lvlJc w:val="left"/>
      <w:pPr>
        <w:tabs>
          <w:tab w:val="num" w:pos="2520"/>
        </w:tabs>
        <w:ind w:left="2520" w:hanging="360"/>
      </w:pPr>
      <w:rPr>
        <w:rFonts w:ascii="Times New Roman" w:hAnsi="Times New Roman" w:cs="Times New Roman"/>
        <w:b/>
        <w:bCs/>
      </w:rPr>
    </w:lvl>
    <w:lvl w:ilvl="6">
      <w:start w:val="1"/>
      <w:numFmt w:val="decimal"/>
      <w:lvlText w:val="%7."/>
      <w:lvlJc w:val="left"/>
      <w:pPr>
        <w:tabs>
          <w:tab w:val="num" w:pos="2880"/>
        </w:tabs>
        <w:ind w:left="2880" w:hanging="360"/>
      </w:pPr>
      <w:rPr>
        <w:rFonts w:ascii="Times New Roman" w:hAnsi="Times New Roman" w:cs="Times New Roman"/>
        <w:b/>
        <w:bCs/>
      </w:rPr>
    </w:lvl>
    <w:lvl w:ilvl="7">
      <w:start w:val="1"/>
      <w:numFmt w:val="decimal"/>
      <w:lvlText w:val="%8."/>
      <w:lvlJc w:val="left"/>
      <w:pPr>
        <w:tabs>
          <w:tab w:val="num" w:pos="3240"/>
        </w:tabs>
        <w:ind w:left="3240" w:hanging="360"/>
      </w:pPr>
      <w:rPr>
        <w:rFonts w:ascii="Times New Roman" w:hAnsi="Times New Roman" w:cs="Times New Roman"/>
        <w:b/>
        <w:bCs/>
      </w:rPr>
    </w:lvl>
    <w:lvl w:ilvl="8">
      <w:start w:val="1"/>
      <w:numFmt w:val="decimal"/>
      <w:lvlText w:val="%9."/>
      <w:lvlJc w:val="left"/>
      <w:pPr>
        <w:tabs>
          <w:tab w:val="num" w:pos="3600"/>
        </w:tabs>
        <w:ind w:left="3600" w:hanging="360"/>
      </w:pPr>
      <w:rPr>
        <w:rFonts w:ascii="Times New Roman" w:hAnsi="Times New Roman" w:cs="Times New Roman"/>
        <w:b/>
        <w:bCs/>
      </w:r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lvlText w:val="%2."/>
      <w:lvlJc w:val="left"/>
      <w:pPr>
        <w:tabs>
          <w:tab w:val="num" w:pos="1080"/>
        </w:tabs>
        <w:ind w:left="1080" w:hanging="360"/>
      </w:pPr>
      <w:rPr>
        <w:rFonts w:ascii="Times New Roman" w:eastAsia="Times New Roman" w:hAnsi="Times New Roman" w:cs="Times New Roman"/>
        <w:b w:val="0"/>
        <w:bCs/>
      </w:rPr>
    </w:lvl>
    <w:lvl w:ilvl="2">
      <w:start w:val="1"/>
      <w:numFmt w:val="decimal"/>
      <w:lvlText w:val="%3."/>
      <w:lvlJc w:val="left"/>
      <w:pPr>
        <w:tabs>
          <w:tab w:val="num" w:pos="1440"/>
        </w:tabs>
        <w:ind w:left="1440" w:hanging="360"/>
      </w:pPr>
      <w:rPr>
        <w:rFonts w:ascii="Times New Roman" w:eastAsia="Times New Roman" w:hAnsi="Times New Roman" w:cs="Times New Roman"/>
        <w:b w:val="0"/>
        <w:bCs/>
      </w:rPr>
    </w:lvl>
    <w:lvl w:ilvl="3">
      <w:start w:val="1"/>
      <w:numFmt w:val="decimal"/>
      <w:lvlText w:val="%4."/>
      <w:lvlJc w:val="left"/>
      <w:pPr>
        <w:tabs>
          <w:tab w:val="num" w:pos="1800"/>
        </w:tabs>
        <w:ind w:left="1800" w:hanging="360"/>
      </w:pPr>
      <w:rPr>
        <w:rFonts w:ascii="Times New Roman" w:eastAsia="Times New Roman" w:hAnsi="Times New Roman" w:cs="Times New Roman"/>
        <w:b w:val="0"/>
        <w:bCs/>
      </w:rPr>
    </w:lvl>
    <w:lvl w:ilvl="4">
      <w:start w:val="1"/>
      <w:numFmt w:val="decimal"/>
      <w:lvlText w:val="%5."/>
      <w:lvlJc w:val="left"/>
      <w:pPr>
        <w:tabs>
          <w:tab w:val="num" w:pos="2160"/>
        </w:tabs>
        <w:ind w:left="2160" w:hanging="360"/>
      </w:pPr>
      <w:rPr>
        <w:rFonts w:ascii="Times New Roman" w:eastAsia="Times New Roman" w:hAnsi="Times New Roman" w:cs="Times New Roman"/>
        <w:b w:val="0"/>
        <w:bCs/>
      </w:rPr>
    </w:lvl>
    <w:lvl w:ilvl="5">
      <w:start w:val="1"/>
      <w:numFmt w:val="decimal"/>
      <w:lvlText w:val="%6."/>
      <w:lvlJc w:val="left"/>
      <w:pPr>
        <w:tabs>
          <w:tab w:val="num" w:pos="2520"/>
        </w:tabs>
        <w:ind w:left="2520" w:hanging="360"/>
      </w:pPr>
      <w:rPr>
        <w:rFonts w:ascii="Times New Roman" w:eastAsia="Times New Roman" w:hAnsi="Times New Roman" w:cs="Times New Roman"/>
        <w:b w:val="0"/>
        <w:bCs/>
      </w:rPr>
    </w:lvl>
    <w:lvl w:ilvl="6">
      <w:start w:val="1"/>
      <w:numFmt w:val="decimal"/>
      <w:lvlText w:val="%7."/>
      <w:lvlJc w:val="left"/>
      <w:pPr>
        <w:tabs>
          <w:tab w:val="num" w:pos="2880"/>
        </w:tabs>
        <w:ind w:left="2880" w:hanging="360"/>
      </w:pPr>
      <w:rPr>
        <w:rFonts w:ascii="Times New Roman" w:eastAsia="Times New Roman" w:hAnsi="Times New Roman" w:cs="Times New Roman"/>
        <w:b w:val="0"/>
        <w:bCs/>
      </w:rPr>
    </w:lvl>
    <w:lvl w:ilvl="7">
      <w:start w:val="1"/>
      <w:numFmt w:val="decimal"/>
      <w:lvlText w:val="%8."/>
      <w:lvlJc w:val="left"/>
      <w:pPr>
        <w:tabs>
          <w:tab w:val="num" w:pos="3240"/>
        </w:tabs>
        <w:ind w:left="3240" w:hanging="360"/>
      </w:pPr>
      <w:rPr>
        <w:rFonts w:ascii="Times New Roman" w:eastAsia="Times New Roman" w:hAnsi="Times New Roman" w:cs="Times New Roman"/>
        <w:b w:val="0"/>
        <w:bCs/>
      </w:rPr>
    </w:lvl>
    <w:lvl w:ilvl="8">
      <w:start w:val="1"/>
      <w:numFmt w:val="decimal"/>
      <w:lvlText w:val="%9."/>
      <w:lvlJc w:val="left"/>
      <w:pPr>
        <w:tabs>
          <w:tab w:val="num" w:pos="3600"/>
        </w:tabs>
        <w:ind w:left="3600" w:hanging="360"/>
      </w:pPr>
      <w:rPr>
        <w:rFonts w:ascii="Times New Roman" w:eastAsia="Times New Roman" w:hAnsi="Times New Roman" w:cs="Times New Roman"/>
        <w:b w:val="0"/>
        <w:bCs/>
      </w:rPr>
    </w:lvl>
  </w:abstractNum>
  <w:abstractNum w:abstractNumId="36" w15:restartNumberingAfterBreak="0">
    <w:nsid w:val="00000025"/>
    <w:multiLevelType w:val="multilevel"/>
    <w:tmpl w:val="00000025"/>
    <w:name w:val="WW8Num3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39"/>
    <w:lvl w:ilvl="0">
      <w:start w:val="3"/>
      <w:numFmt w:val="decimal"/>
      <w:lvlText w:val="%1."/>
      <w:lvlJc w:val="left"/>
      <w:pPr>
        <w:tabs>
          <w:tab w:val="num" w:pos="720"/>
        </w:tabs>
        <w:ind w:left="720" w:hanging="360"/>
      </w:pPr>
      <w:rPr>
        <w:rFonts w:cs="Times New Roman"/>
        <w:b w:val="0"/>
        <w:color w:val="auto"/>
      </w:rPr>
    </w:lvl>
    <w:lvl w:ilvl="1">
      <w:start w:val="3"/>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2E215EFB"/>
    <w:multiLevelType w:val="hybridMultilevel"/>
    <w:tmpl w:val="D86E7C5A"/>
    <w:lvl w:ilvl="0" w:tplc="F44EEF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E25490"/>
    <w:multiLevelType w:val="hybridMultilevel"/>
    <w:tmpl w:val="D1E27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8D592B"/>
    <w:multiLevelType w:val="hybridMultilevel"/>
    <w:tmpl w:val="2B8AC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4D12A0"/>
    <w:multiLevelType w:val="hybridMultilevel"/>
    <w:tmpl w:val="5352D1A2"/>
    <w:lvl w:ilvl="0" w:tplc="7780EFA6">
      <w:start w:val="1"/>
      <w:numFmt w:val="upperRoman"/>
      <w:lvlText w:val="%1."/>
      <w:lvlJc w:val="left"/>
      <w:pPr>
        <w:ind w:left="1080"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590E5A"/>
    <w:multiLevelType w:val="hybridMultilevel"/>
    <w:tmpl w:val="70B68846"/>
    <w:lvl w:ilvl="0" w:tplc="76AE7D5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81C376F"/>
    <w:multiLevelType w:val="hybridMultilevel"/>
    <w:tmpl w:val="E8743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F5DCB"/>
    <w:multiLevelType w:val="multilevel"/>
    <w:tmpl w:val="02CA7D2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2F855D5"/>
    <w:multiLevelType w:val="multilevel"/>
    <w:tmpl w:val="CA8032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9D563A"/>
    <w:multiLevelType w:val="hybridMultilevel"/>
    <w:tmpl w:val="54EC61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6"/>
  </w:num>
  <w:num w:numId="42">
    <w:abstractNumId w:val="42"/>
  </w:num>
  <w:num w:numId="43">
    <w:abstractNumId w:val="44"/>
  </w:num>
  <w:num w:numId="44">
    <w:abstractNumId w:val="43"/>
  </w:num>
  <w:num w:numId="45">
    <w:abstractNumId w:val="45"/>
  </w:num>
  <w:num w:numId="46">
    <w:abstractNumId w:val="41"/>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D0"/>
    <w:rsid w:val="000644E7"/>
    <w:rsid w:val="00066EE2"/>
    <w:rsid w:val="0007486E"/>
    <w:rsid w:val="0008154B"/>
    <w:rsid w:val="000A1EEE"/>
    <w:rsid w:val="000C4036"/>
    <w:rsid w:val="000C4F91"/>
    <w:rsid w:val="000C7C3E"/>
    <w:rsid w:val="000F18D1"/>
    <w:rsid w:val="00113465"/>
    <w:rsid w:val="00121191"/>
    <w:rsid w:val="0015304F"/>
    <w:rsid w:val="00173B9B"/>
    <w:rsid w:val="001A2ACA"/>
    <w:rsid w:val="001A62AE"/>
    <w:rsid w:val="001B3F1F"/>
    <w:rsid w:val="00206026"/>
    <w:rsid w:val="0024361F"/>
    <w:rsid w:val="00287D0C"/>
    <w:rsid w:val="002B0576"/>
    <w:rsid w:val="002B109B"/>
    <w:rsid w:val="002C4C31"/>
    <w:rsid w:val="00331292"/>
    <w:rsid w:val="0033525E"/>
    <w:rsid w:val="003360F3"/>
    <w:rsid w:val="00337E77"/>
    <w:rsid w:val="003619B0"/>
    <w:rsid w:val="00367A7A"/>
    <w:rsid w:val="0037662A"/>
    <w:rsid w:val="00377E50"/>
    <w:rsid w:val="003926C3"/>
    <w:rsid w:val="003E044D"/>
    <w:rsid w:val="00403D6C"/>
    <w:rsid w:val="00437E55"/>
    <w:rsid w:val="004412BF"/>
    <w:rsid w:val="0047598D"/>
    <w:rsid w:val="00486443"/>
    <w:rsid w:val="004A682A"/>
    <w:rsid w:val="004B56F0"/>
    <w:rsid w:val="004D2BA2"/>
    <w:rsid w:val="004D36F1"/>
    <w:rsid w:val="004E5DF3"/>
    <w:rsid w:val="004E6FB1"/>
    <w:rsid w:val="004F7472"/>
    <w:rsid w:val="005119E5"/>
    <w:rsid w:val="00566DCD"/>
    <w:rsid w:val="0058449E"/>
    <w:rsid w:val="0059102E"/>
    <w:rsid w:val="005F4EEB"/>
    <w:rsid w:val="006071DD"/>
    <w:rsid w:val="00621A4F"/>
    <w:rsid w:val="0062643A"/>
    <w:rsid w:val="0063573E"/>
    <w:rsid w:val="00647F91"/>
    <w:rsid w:val="00670EBF"/>
    <w:rsid w:val="00677A43"/>
    <w:rsid w:val="006D627F"/>
    <w:rsid w:val="006E14D9"/>
    <w:rsid w:val="00725F87"/>
    <w:rsid w:val="00741866"/>
    <w:rsid w:val="007B5024"/>
    <w:rsid w:val="007E05BA"/>
    <w:rsid w:val="007F420C"/>
    <w:rsid w:val="0082500F"/>
    <w:rsid w:val="00844B2D"/>
    <w:rsid w:val="00904468"/>
    <w:rsid w:val="00910C5E"/>
    <w:rsid w:val="00927944"/>
    <w:rsid w:val="00944442"/>
    <w:rsid w:val="00946452"/>
    <w:rsid w:val="00983206"/>
    <w:rsid w:val="00A3464C"/>
    <w:rsid w:val="00A67952"/>
    <w:rsid w:val="00AB7E89"/>
    <w:rsid w:val="00AC64DD"/>
    <w:rsid w:val="00AF61DA"/>
    <w:rsid w:val="00B00F55"/>
    <w:rsid w:val="00B04B31"/>
    <w:rsid w:val="00B20EEF"/>
    <w:rsid w:val="00B275C0"/>
    <w:rsid w:val="00B5502E"/>
    <w:rsid w:val="00B77106"/>
    <w:rsid w:val="00BA2205"/>
    <w:rsid w:val="00BC3490"/>
    <w:rsid w:val="00BD0AA4"/>
    <w:rsid w:val="00BF79E7"/>
    <w:rsid w:val="00C14B7D"/>
    <w:rsid w:val="00C57666"/>
    <w:rsid w:val="00C71238"/>
    <w:rsid w:val="00C774D0"/>
    <w:rsid w:val="00CA4BB8"/>
    <w:rsid w:val="00CC526D"/>
    <w:rsid w:val="00D8683C"/>
    <w:rsid w:val="00DC1F00"/>
    <w:rsid w:val="00DE2E7C"/>
    <w:rsid w:val="00DF53C4"/>
    <w:rsid w:val="00E34CDC"/>
    <w:rsid w:val="00EC2A7B"/>
    <w:rsid w:val="00ED40DC"/>
    <w:rsid w:val="00EE3651"/>
    <w:rsid w:val="00F20C22"/>
    <w:rsid w:val="00F84D41"/>
    <w:rsid w:val="00FB1E1F"/>
    <w:rsid w:val="00FC2DD5"/>
    <w:rsid w:val="00FD7933"/>
    <w:rsid w:val="00FE3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E29AC-6709-471A-ACDC-8430120E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20C"/>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7F420C"/>
    <w:pPr>
      <w:keepNext/>
      <w:tabs>
        <w:tab w:val="num" w:pos="0"/>
      </w:tabs>
      <w:ind w:left="432" w:hanging="432"/>
      <w:jc w:val="center"/>
      <w:outlineLvl w:val="0"/>
    </w:pPr>
    <w:rPr>
      <w:b/>
      <w:bCs/>
      <w:sz w:val="28"/>
      <w:szCs w:val="28"/>
    </w:rPr>
  </w:style>
  <w:style w:type="paragraph" w:styleId="Nagwek2">
    <w:name w:val="heading 2"/>
    <w:basedOn w:val="Normalny"/>
    <w:next w:val="Normalny"/>
    <w:link w:val="Nagwek2Znak"/>
    <w:qFormat/>
    <w:rsid w:val="007F420C"/>
    <w:pPr>
      <w:keepNext/>
      <w:tabs>
        <w:tab w:val="num" w:pos="0"/>
      </w:tabs>
      <w:spacing w:before="240" w:after="60"/>
      <w:ind w:left="576" w:hanging="576"/>
      <w:outlineLvl w:val="1"/>
    </w:pPr>
    <w:rPr>
      <w:rFonts w:ascii="Calibri Light" w:hAnsi="Calibri Light"/>
      <w:b/>
      <w:bCs/>
      <w:i/>
      <w:iCs/>
      <w:sz w:val="28"/>
      <w:szCs w:val="28"/>
    </w:rPr>
  </w:style>
  <w:style w:type="paragraph" w:styleId="Nagwek4">
    <w:name w:val="heading 4"/>
    <w:basedOn w:val="Normalny"/>
    <w:next w:val="Normalny"/>
    <w:link w:val="Nagwek4Znak"/>
    <w:qFormat/>
    <w:rsid w:val="007F420C"/>
    <w:pPr>
      <w:keepNext/>
      <w:tabs>
        <w:tab w:val="num" w:pos="0"/>
      </w:tabs>
      <w:spacing w:before="240" w:after="60"/>
      <w:ind w:left="864" w:hanging="864"/>
      <w:outlineLvl w:val="3"/>
    </w:pPr>
    <w:rPr>
      <w:rFonts w:ascii="Calibri" w:hAnsi="Calibri"/>
      <w:b/>
      <w:bCs/>
      <w:sz w:val="28"/>
      <w:szCs w:val="28"/>
    </w:rPr>
  </w:style>
  <w:style w:type="paragraph" w:styleId="Nagwek6">
    <w:name w:val="heading 6"/>
    <w:basedOn w:val="Normalny"/>
    <w:next w:val="Normalny"/>
    <w:link w:val="Nagwek6Znak"/>
    <w:qFormat/>
    <w:rsid w:val="007F420C"/>
    <w:pPr>
      <w:tabs>
        <w:tab w:val="num" w:pos="0"/>
      </w:tabs>
      <w:spacing w:before="240" w:after="60"/>
      <w:ind w:left="1152" w:hanging="1152"/>
      <w:outlineLvl w:val="5"/>
    </w:pPr>
    <w:rPr>
      <w:rFonts w:ascii="Calibri" w:hAnsi="Calibri" w:cs="Calibri"/>
      <w:b/>
      <w:bCs/>
      <w:sz w:val="20"/>
      <w:szCs w:val="20"/>
    </w:rPr>
  </w:style>
  <w:style w:type="paragraph" w:styleId="Nagwek9">
    <w:name w:val="heading 9"/>
    <w:basedOn w:val="Normalny"/>
    <w:next w:val="Normalny"/>
    <w:link w:val="Nagwek9Znak"/>
    <w:qFormat/>
    <w:rsid w:val="007F420C"/>
    <w:pPr>
      <w:tabs>
        <w:tab w:val="num" w:pos="0"/>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420C"/>
    <w:rPr>
      <w:rFonts w:ascii="Times New Roman" w:eastAsia="Times New Roman" w:hAnsi="Times New Roman" w:cs="Times New Roman"/>
      <w:b/>
      <w:bCs/>
      <w:sz w:val="28"/>
      <w:szCs w:val="28"/>
      <w:lang w:eastAsia="zh-CN"/>
    </w:rPr>
  </w:style>
  <w:style w:type="character" w:customStyle="1" w:styleId="Nagwek2Znak">
    <w:name w:val="Nagłówek 2 Znak"/>
    <w:basedOn w:val="Domylnaczcionkaakapitu"/>
    <w:link w:val="Nagwek2"/>
    <w:rsid w:val="007F420C"/>
    <w:rPr>
      <w:rFonts w:ascii="Calibri Light" w:eastAsia="Times New Roman" w:hAnsi="Calibri Light" w:cs="Times New Roman"/>
      <w:b/>
      <w:bCs/>
      <w:i/>
      <w:iCs/>
      <w:sz w:val="28"/>
      <w:szCs w:val="28"/>
      <w:lang w:eastAsia="zh-CN"/>
    </w:rPr>
  </w:style>
  <w:style w:type="character" w:customStyle="1" w:styleId="Nagwek4Znak">
    <w:name w:val="Nagłówek 4 Znak"/>
    <w:basedOn w:val="Domylnaczcionkaakapitu"/>
    <w:link w:val="Nagwek4"/>
    <w:rsid w:val="007F420C"/>
    <w:rPr>
      <w:rFonts w:ascii="Calibri" w:eastAsia="Times New Roman" w:hAnsi="Calibri" w:cs="Times New Roman"/>
      <w:b/>
      <w:bCs/>
      <w:sz w:val="28"/>
      <w:szCs w:val="28"/>
      <w:lang w:eastAsia="zh-CN"/>
    </w:rPr>
  </w:style>
  <w:style w:type="character" w:customStyle="1" w:styleId="Nagwek6Znak">
    <w:name w:val="Nagłówek 6 Znak"/>
    <w:basedOn w:val="Domylnaczcionkaakapitu"/>
    <w:link w:val="Nagwek6"/>
    <w:rsid w:val="007F420C"/>
    <w:rPr>
      <w:rFonts w:ascii="Calibri" w:eastAsia="Times New Roman" w:hAnsi="Calibri" w:cs="Calibri"/>
      <w:b/>
      <w:bCs/>
      <w:sz w:val="20"/>
      <w:szCs w:val="20"/>
      <w:lang w:eastAsia="zh-CN"/>
    </w:rPr>
  </w:style>
  <w:style w:type="character" w:customStyle="1" w:styleId="Nagwek9Znak">
    <w:name w:val="Nagłówek 9 Znak"/>
    <w:basedOn w:val="Domylnaczcionkaakapitu"/>
    <w:link w:val="Nagwek9"/>
    <w:rsid w:val="007F420C"/>
    <w:rPr>
      <w:rFonts w:ascii="Arial" w:eastAsia="Times New Roman" w:hAnsi="Arial" w:cs="Arial"/>
      <w:lang w:eastAsia="zh-CN"/>
    </w:rPr>
  </w:style>
  <w:style w:type="character" w:customStyle="1" w:styleId="WW8Num4z0">
    <w:name w:val="WW8Num4z0"/>
    <w:rsid w:val="007F420C"/>
    <w:rPr>
      <w:rFonts w:ascii="Times New Roman" w:hAnsi="Times New Roman" w:cs="Times New Roman"/>
    </w:rPr>
  </w:style>
  <w:style w:type="character" w:customStyle="1" w:styleId="WW8Num7z0">
    <w:name w:val="WW8Num7z0"/>
    <w:rsid w:val="007F420C"/>
    <w:rPr>
      <w:rFonts w:ascii="Times New Roman" w:hAnsi="Times New Roman" w:cs="Times New Roman"/>
      <w:b w:val="0"/>
      <w:bCs/>
    </w:rPr>
  </w:style>
  <w:style w:type="character" w:customStyle="1" w:styleId="WW8Num9z0">
    <w:name w:val="WW8Num9z0"/>
    <w:rsid w:val="007F420C"/>
    <w:rPr>
      <w:rFonts w:ascii="Times New Roman" w:hAnsi="Times New Roman" w:cs="Times New Roman"/>
      <w:color w:val="auto"/>
    </w:rPr>
  </w:style>
  <w:style w:type="character" w:customStyle="1" w:styleId="WW8Num9z1">
    <w:name w:val="WW8Num9z1"/>
    <w:rsid w:val="007F420C"/>
    <w:rPr>
      <w:rFonts w:ascii="Courier New" w:hAnsi="Courier New" w:cs="Courier New"/>
    </w:rPr>
  </w:style>
  <w:style w:type="character" w:customStyle="1" w:styleId="WW8Num9z3">
    <w:name w:val="WW8Num9z3"/>
    <w:rsid w:val="007F420C"/>
    <w:rPr>
      <w:rFonts w:ascii="Symbol" w:hAnsi="Symbol" w:cs="Symbol"/>
    </w:rPr>
  </w:style>
  <w:style w:type="character" w:customStyle="1" w:styleId="WW8Num9z5">
    <w:name w:val="WW8Num9z5"/>
    <w:rsid w:val="007F420C"/>
    <w:rPr>
      <w:rFonts w:ascii="Times New Roman" w:eastAsia="Times New Roman" w:hAnsi="Times New Roman" w:cs="Times New Roman"/>
    </w:rPr>
  </w:style>
  <w:style w:type="character" w:customStyle="1" w:styleId="WW8Num10z0">
    <w:name w:val="WW8Num10z0"/>
    <w:rsid w:val="007F420C"/>
    <w:rPr>
      <w:rFonts w:ascii="Symbol" w:hAnsi="Symbol" w:cs="Times New Roman"/>
      <w:color w:val="auto"/>
    </w:rPr>
  </w:style>
  <w:style w:type="character" w:customStyle="1" w:styleId="WW8Num12z0">
    <w:name w:val="WW8Num12z0"/>
    <w:rsid w:val="007F420C"/>
    <w:rPr>
      <w:rFonts w:cs="Times New Roman"/>
      <w:b/>
      <w:bCs/>
    </w:rPr>
  </w:style>
  <w:style w:type="character" w:customStyle="1" w:styleId="WW8Num12z1">
    <w:name w:val="WW8Num12z1"/>
    <w:rsid w:val="007F420C"/>
    <w:rPr>
      <w:rFonts w:cs="Times New Roman"/>
    </w:rPr>
  </w:style>
  <w:style w:type="character" w:customStyle="1" w:styleId="WW8Num13z0">
    <w:name w:val="WW8Num13z0"/>
    <w:rsid w:val="007F420C"/>
    <w:rPr>
      <w:rFonts w:ascii="Times New Roman" w:hAnsi="Times New Roman" w:cs="Times New Roman"/>
      <w:color w:val="auto"/>
    </w:rPr>
  </w:style>
  <w:style w:type="character" w:customStyle="1" w:styleId="WW8Num15z0">
    <w:name w:val="WW8Num15z0"/>
    <w:rsid w:val="007F420C"/>
    <w:rPr>
      <w:rFonts w:ascii="Times New Roman" w:hAnsi="Times New Roman" w:cs="Times New Roman"/>
      <w:color w:val="auto"/>
    </w:rPr>
  </w:style>
  <w:style w:type="character" w:customStyle="1" w:styleId="WW8Num15z1">
    <w:name w:val="WW8Num15z1"/>
    <w:rsid w:val="007F420C"/>
    <w:rPr>
      <w:rFonts w:ascii="Times New Roman" w:hAnsi="Times New Roman" w:cs="Courier New"/>
    </w:rPr>
  </w:style>
  <w:style w:type="character" w:customStyle="1" w:styleId="WW8Num18z0">
    <w:name w:val="WW8Num18z0"/>
    <w:rsid w:val="007F420C"/>
    <w:rPr>
      <w:rFonts w:cs="Times New Roman"/>
      <w:b/>
      <w:bCs/>
    </w:rPr>
  </w:style>
  <w:style w:type="character" w:customStyle="1" w:styleId="WW8Num18z1">
    <w:name w:val="WW8Num18z1"/>
    <w:rsid w:val="007F420C"/>
    <w:rPr>
      <w:rFonts w:cs="Times New Roman"/>
    </w:rPr>
  </w:style>
  <w:style w:type="character" w:customStyle="1" w:styleId="WW8Num18z2">
    <w:name w:val="WW8Num18z2"/>
    <w:rsid w:val="007F420C"/>
    <w:rPr>
      <w:rFonts w:ascii="Wingdings" w:hAnsi="Wingdings" w:cs="Wingdings"/>
    </w:rPr>
  </w:style>
  <w:style w:type="character" w:customStyle="1" w:styleId="WW8Num18z3">
    <w:name w:val="WW8Num18z3"/>
    <w:rsid w:val="007F420C"/>
    <w:rPr>
      <w:b/>
      <w:bCs/>
    </w:rPr>
  </w:style>
  <w:style w:type="character" w:customStyle="1" w:styleId="WW8Num19z0">
    <w:name w:val="WW8Num19z0"/>
    <w:rsid w:val="007F420C"/>
    <w:rPr>
      <w:rFonts w:cs="Times New Roman"/>
      <w:b/>
      <w:bCs/>
    </w:rPr>
  </w:style>
  <w:style w:type="character" w:customStyle="1" w:styleId="WW8Num20z0">
    <w:name w:val="WW8Num20z0"/>
    <w:rsid w:val="007F420C"/>
    <w:rPr>
      <w:rFonts w:ascii="Symbol" w:hAnsi="Symbol" w:cs="Symbol"/>
    </w:rPr>
  </w:style>
  <w:style w:type="character" w:customStyle="1" w:styleId="WW8Num21z0">
    <w:name w:val="WW8Num21z0"/>
    <w:rsid w:val="007F420C"/>
    <w:rPr>
      <w:rFonts w:ascii="Times New Roman" w:hAnsi="Times New Roman" w:cs="Times New Roman"/>
    </w:rPr>
  </w:style>
  <w:style w:type="character" w:customStyle="1" w:styleId="WW8Num21z1">
    <w:name w:val="WW8Num21z1"/>
    <w:rsid w:val="007F420C"/>
    <w:rPr>
      <w:rFonts w:cs="Times New Roman"/>
    </w:rPr>
  </w:style>
  <w:style w:type="character" w:customStyle="1" w:styleId="WW8Num21z2">
    <w:name w:val="WW8Num21z2"/>
    <w:rsid w:val="007F420C"/>
    <w:rPr>
      <w:rFonts w:ascii="Times New Roman" w:eastAsia="Times New Roman" w:hAnsi="Times New Roman" w:cs="Times New Roman"/>
    </w:rPr>
  </w:style>
  <w:style w:type="character" w:customStyle="1" w:styleId="WW8Num22z0">
    <w:name w:val="WW8Num22z0"/>
    <w:rsid w:val="007F420C"/>
    <w:rPr>
      <w:rFonts w:ascii="Symbol" w:hAnsi="Symbol" w:cs="Symbol"/>
    </w:rPr>
  </w:style>
  <w:style w:type="character" w:customStyle="1" w:styleId="WW8Num23z0">
    <w:name w:val="WW8Num23z0"/>
    <w:rsid w:val="007F420C"/>
    <w:rPr>
      <w:rFonts w:ascii="Times New Roman" w:hAnsi="Times New Roman" w:cs="Times New Roman"/>
    </w:rPr>
  </w:style>
  <w:style w:type="character" w:customStyle="1" w:styleId="WW8Num25z0">
    <w:name w:val="WW8Num25z0"/>
    <w:rsid w:val="007F420C"/>
    <w:rPr>
      <w:rFonts w:ascii="Symbol" w:hAnsi="Symbol" w:cs="Symbol"/>
    </w:rPr>
  </w:style>
  <w:style w:type="character" w:customStyle="1" w:styleId="WW8Num25z1">
    <w:name w:val="WW8Num25z1"/>
    <w:rsid w:val="007F420C"/>
    <w:rPr>
      <w:rFonts w:ascii="Courier New" w:hAnsi="Courier New" w:cs="Courier New"/>
    </w:rPr>
  </w:style>
  <w:style w:type="character" w:customStyle="1" w:styleId="WW8Num26z0">
    <w:name w:val="WW8Num26z0"/>
    <w:rsid w:val="007F420C"/>
    <w:rPr>
      <w:rFonts w:ascii="Times New Roman" w:hAnsi="Times New Roman" w:cs="Times New Roman"/>
      <w:b/>
    </w:rPr>
  </w:style>
  <w:style w:type="character" w:customStyle="1" w:styleId="WW8Num26z1">
    <w:name w:val="WW8Num26z1"/>
    <w:rsid w:val="007F420C"/>
    <w:rPr>
      <w:b/>
      <w:color w:val="000000"/>
    </w:rPr>
  </w:style>
  <w:style w:type="character" w:customStyle="1" w:styleId="WW8Num27z0">
    <w:name w:val="WW8Num27z0"/>
    <w:rsid w:val="007F420C"/>
    <w:rPr>
      <w:color w:val="000000"/>
    </w:rPr>
  </w:style>
  <w:style w:type="character" w:customStyle="1" w:styleId="WW8Num29z0">
    <w:name w:val="WW8Num29z0"/>
    <w:rsid w:val="007F420C"/>
    <w:rPr>
      <w:sz w:val="24"/>
    </w:rPr>
  </w:style>
  <w:style w:type="character" w:customStyle="1" w:styleId="WW8Num30z0">
    <w:name w:val="WW8Num30z0"/>
    <w:rsid w:val="007F420C"/>
    <w:rPr>
      <w:rFonts w:ascii="Times New Roman" w:hAnsi="Times New Roman" w:cs="Times New Roman"/>
    </w:rPr>
  </w:style>
  <w:style w:type="character" w:customStyle="1" w:styleId="WW8Num31z1">
    <w:name w:val="WW8Num31z1"/>
    <w:rsid w:val="007F420C"/>
    <w:rPr>
      <w:rFonts w:cs="Times New Roman"/>
    </w:rPr>
  </w:style>
  <w:style w:type="character" w:customStyle="1" w:styleId="WW8Num32z0">
    <w:name w:val="WW8Num32z0"/>
    <w:rsid w:val="007F420C"/>
    <w:rPr>
      <w:rFonts w:ascii="Times New Roman" w:hAnsi="Times New Roman" w:cs="Times New Roman"/>
      <w:b w:val="0"/>
      <w:bCs w:val="0"/>
    </w:rPr>
  </w:style>
  <w:style w:type="character" w:customStyle="1" w:styleId="WW8Num33z0">
    <w:name w:val="WW8Num33z0"/>
    <w:rsid w:val="007F420C"/>
    <w:rPr>
      <w:rFonts w:ascii="Symbol" w:hAnsi="Symbol" w:cs="Symbol"/>
    </w:rPr>
  </w:style>
  <w:style w:type="character" w:customStyle="1" w:styleId="WW8Num34z0">
    <w:name w:val="WW8Num34z0"/>
    <w:rsid w:val="007F420C"/>
    <w:rPr>
      <w:rFonts w:ascii="Times New Roman" w:hAnsi="Times New Roman" w:cs="Times New Roman"/>
    </w:rPr>
  </w:style>
  <w:style w:type="character" w:customStyle="1" w:styleId="WW8Num35z0">
    <w:name w:val="WW8Num35z0"/>
    <w:rsid w:val="007F420C"/>
    <w:rPr>
      <w:rFonts w:ascii="Times New Roman" w:hAnsi="Times New Roman" w:cs="Times New Roman"/>
      <w:b/>
      <w:bCs/>
    </w:rPr>
  </w:style>
  <w:style w:type="character" w:customStyle="1" w:styleId="WW8Num36z0">
    <w:name w:val="WW8Num36z0"/>
    <w:rsid w:val="007F420C"/>
    <w:rPr>
      <w:rFonts w:ascii="Times New Roman" w:eastAsia="Times New Roman" w:hAnsi="Times New Roman" w:cs="Times New Roman"/>
      <w:b w:val="0"/>
      <w:bCs/>
    </w:rPr>
  </w:style>
  <w:style w:type="character" w:customStyle="1" w:styleId="WW8Num37z1">
    <w:name w:val="WW8Num37z1"/>
    <w:rsid w:val="007F420C"/>
    <w:rPr>
      <w:rFonts w:ascii="Courier New" w:hAnsi="Courier New" w:cs="Courier New"/>
    </w:rPr>
  </w:style>
  <w:style w:type="character" w:customStyle="1" w:styleId="WW8Num38z0">
    <w:name w:val="WW8Num38z0"/>
    <w:rsid w:val="007F420C"/>
    <w:rPr>
      <w:sz w:val="24"/>
    </w:rPr>
  </w:style>
  <w:style w:type="character" w:customStyle="1" w:styleId="WW8Num39z0">
    <w:name w:val="WW8Num39z0"/>
    <w:rsid w:val="007F420C"/>
    <w:rPr>
      <w:rFonts w:cs="Times New Roman"/>
      <w:b w:val="0"/>
      <w:color w:val="auto"/>
    </w:rPr>
  </w:style>
  <w:style w:type="character" w:customStyle="1" w:styleId="WW8Num40z0">
    <w:name w:val="WW8Num40z0"/>
    <w:rsid w:val="007F420C"/>
    <w:rPr>
      <w:rFonts w:ascii="Times New Roman" w:eastAsia="Times New Roman" w:hAnsi="Times New Roman" w:cs="Times New Roman"/>
      <w:b w:val="0"/>
      <w:bCs/>
    </w:rPr>
  </w:style>
  <w:style w:type="character" w:customStyle="1" w:styleId="Absatz-Standardschriftart">
    <w:name w:val="Absatz-Standardschriftart"/>
    <w:rsid w:val="007F420C"/>
  </w:style>
  <w:style w:type="character" w:customStyle="1" w:styleId="WW-Absatz-Standardschriftart">
    <w:name w:val="WW-Absatz-Standardschriftart"/>
    <w:rsid w:val="007F420C"/>
  </w:style>
  <w:style w:type="character" w:customStyle="1" w:styleId="WW-Absatz-Standardschriftart1">
    <w:name w:val="WW-Absatz-Standardschriftart1"/>
    <w:rsid w:val="007F420C"/>
  </w:style>
  <w:style w:type="character" w:customStyle="1" w:styleId="WW8Num40z1">
    <w:name w:val="WW8Num40z1"/>
    <w:rsid w:val="007F420C"/>
    <w:rPr>
      <w:rFonts w:ascii="Symbol" w:hAnsi="Symbol" w:cs="Symbol"/>
    </w:rPr>
  </w:style>
  <w:style w:type="character" w:customStyle="1" w:styleId="WW8Num41z0">
    <w:name w:val="WW8Num41z0"/>
    <w:rsid w:val="007F420C"/>
    <w:rPr>
      <w:rFonts w:ascii="Times New Roman" w:eastAsia="Times New Roman" w:hAnsi="Times New Roman" w:cs="Times New Roman"/>
      <w:b/>
      <w:bCs/>
    </w:rPr>
  </w:style>
  <w:style w:type="character" w:customStyle="1" w:styleId="WW-Absatz-Standardschriftart11">
    <w:name w:val="WW-Absatz-Standardschriftart11"/>
    <w:rsid w:val="007F420C"/>
  </w:style>
  <w:style w:type="character" w:customStyle="1" w:styleId="WW-Absatz-Standardschriftart111">
    <w:name w:val="WW-Absatz-Standardschriftart111"/>
    <w:rsid w:val="007F420C"/>
  </w:style>
  <w:style w:type="character" w:customStyle="1" w:styleId="WW-Absatz-Standardschriftart1111">
    <w:name w:val="WW-Absatz-Standardschriftart1111"/>
    <w:rsid w:val="007F420C"/>
  </w:style>
  <w:style w:type="character" w:customStyle="1" w:styleId="Domylnaczcionkaakapitu2">
    <w:name w:val="Domyślna czcionka akapitu2"/>
    <w:rsid w:val="007F420C"/>
  </w:style>
  <w:style w:type="character" w:customStyle="1" w:styleId="WW8Num19z1">
    <w:name w:val="WW8Num19z1"/>
    <w:rsid w:val="007F420C"/>
    <w:rPr>
      <w:rFonts w:cs="Times New Roman"/>
    </w:rPr>
  </w:style>
  <w:style w:type="character" w:customStyle="1" w:styleId="WW8Num19z2">
    <w:name w:val="WW8Num19z2"/>
    <w:rsid w:val="007F420C"/>
    <w:rPr>
      <w:rFonts w:ascii="Wingdings" w:hAnsi="Wingdings" w:cs="Wingdings"/>
    </w:rPr>
  </w:style>
  <w:style w:type="character" w:customStyle="1" w:styleId="WW8Num19z3">
    <w:name w:val="WW8Num19z3"/>
    <w:rsid w:val="007F420C"/>
    <w:rPr>
      <w:b/>
      <w:bCs/>
    </w:rPr>
  </w:style>
  <w:style w:type="character" w:customStyle="1" w:styleId="WW8Num22z1">
    <w:name w:val="WW8Num22z1"/>
    <w:rsid w:val="007F420C"/>
    <w:rPr>
      <w:b/>
      <w:color w:val="000000"/>
    </w:rPr>
  </w:style>
  <w:style w:type="character" w:customStyle="1" w:styleId="WW8Num22z2">
    <w:name w:val="WW8Num22z2"/>
    <w:rsid w:val="007F420C"/>
    <w:rPr>
      <w:rFonts w:ascii="Times New Roman" w:eastAsia="Times New Roman" w:hAnsi="Times New Roman" w:cs="Times New Roman"/>
    </w:rPr>
  </w:style>
  <w:style w:type="character" w:customStyle="1" w:styleId="WW8Num24z0">
    <w:name w:val="WW8Num24z0"/>
    <w:rsid w:val="007F420C"/>
    <w:rPr>
      <w:rFonts w:ascii="Times New Roman" w:hAnsi="Times New Roman" w:cs="Times New Roman"/>
    </w:rPr>
  </w:style>
  <w:style w:type="character" w:customStyle="1" w:styleId="WW8Num27z1">
    <w:name w:val="WW8Num27z1"/>
    <w:rsid w:val="007F420C"/>
    <w:rPr>
      <w:b/>
      <w:color w:val="000000"/>
    </w:rPr>
  </w:style>
  <w:style w:type="character" w:customStyle="1" w:styleId="WW8Num28z0">
    <w:name w:val="WW8Num28z0"/>
    <w:rsid w:val="007F420C"/>
    <w:rPr>
      <w:rFonts w:ascii="Times New Roman" w:hAnsi="Times New Roman" w:cs="Times New Roman"/>
      <w:b/>
    </w:rPr>
  </w:style>
  <w:style w:type="character" w:customStyle="1" w:styleId="WW8Num31z0">
    <w:name w:val="WW8Num31z0"/>
    <w:rsid w:val="007F420C"/>
    <w:rPr>
      <w:rFonts w:ascii="Times New Roman" w:hAnsi="Times New Roman" w:cs="Times New Roman"/>
      <w:b w:val="0"/>
    </w:rPr>
  </w:style>
  <w:style w:type="character" w:customStyle="1" w:styleId="WW8Num32z1">
    <w:name w:val="WW8Num32z1"/>
    <w:rsid w:val="007F420C"/>
    <w:rPr>
      <w:rFonts w:cs="Times New Roman"/>
    </w:rPr>
  </w:style>
  <w:style w:type="character" w:customStyle="1" w:styleId="WW8Num37z0">
    <w:name w:val="WW8Num37z0"/>
    <w:rsid w:val="007F420C"/>
    <w:rPr>
      <w:rFonts w:ascii="Symbol" w:hAnsi="Symbol" w:cs="Symbol"/>
    </w:rPr>
  </w:style>
  <w:style w:type="character" w:customStyle="1" w:styleId="WW8Num38z1">
    <w:name w:val="WW8Num38z1"/>
    <w:rsid w:val="007F420C"/>
    <w:rPr>
      <w:rFonts w:cs="Times New Roman"/>
    </w:rPr>
  </w:style>
  <w:style w:type="character" w:customStyle="1" w:styleId="WW-Absatz-Standardschriftart11111">
    <w:name w:val="WW-Absatz-Standardschriftart11111"/>
    <w:rsid w:val="007F420C"/>
  </w:style>
  <w:style w:type="character" w:customStyle="1" w:styleId="WW-Absatz-Standardschriftart111111">
    <w:name w:val="WW-Absatz-Standardschriftart111111"/>
    <w:rsid w:val="007F420C"/>
  </w:style>
  <w:style w:type="character" w:customStyle="1" w:styleId="WW-Absatz-Standardschriftart1111111">
    <w:name w:val="WW-Absatz-Standardschriftart1111111"/>
    <w:rsid w:val="007F420C"/>
  </w:style>
  <w:style w:type="character" w:customStyle="1" w:styleId="WW-Absatz-Standardschriftart11111111">
    <w:name w:val="WW-Absatz-Standardschriftart11111111"/>
    <w:rsid w:val="007F420C"/>
  </w:style>
  <w:style w:type="character" w:customStyle="1" w:styleId="WW8Num20z1">
    <w:name w:val="WW8Num20z1"/>
    <w:rsid w:val="007F420C"/>
    <w:rPr>
      <w:rFonts w:ascii="Courier New" w:hAnsi="Courier New" w:cs="Courier New"/>
    </w:rPr>
  </w:style>
  <w:style w:type="character" w:customStyle="1" w:styleId="WW8Num23z1">
    <w:name w:val="WW8Num23z1"/>
    <w:rsid w:val="007F420C"/>
    <w:rPr>
      <w:rFonts w:cs="Times New Roman"/>
    </w:rPr>
  </w:style>
  <w:style w:type="character" w:customStyle="1" w:styleId="WW8Num23z2">
    <w:name w:val="WW8Num23z2"/>
    <w:rsid w:val="007F420C"/>
    <w:rPr>
      <w:rFonts w:ascii="Times New Roman" w:eastAsia="Times New Roman" w:hAnsi="Times New Roman" w:cs="Times New Roman"/>
    </w:rPr>
  </w:style>
  <w:style w:type="character" w:customStyle="1" w:styleId="WW8Num28z1">
    <w:name w:val="WW8Num28z1"/>
    <w:rsid w:val="007F420C"/>
    <w:rPr>
      <w:rFonts w:cs="Times New Roman"/>
    </w:rPr>
  </w:style>
  <w:style w:type="character" w:customStyle="1" w:styleId="WW8Num33z1">
    <w:name w:val="WW8Num33z1"/>
    <w:rsid w:val="007F420C"/>
    <w:rPr>
      <w:rFonts w:ascii="Times New Roman" w:hAnsi="Times New Roman" w:cs="Times New Roman"/>
      <w:b w:val="0"/>
      <w:bCs w:val="0"/>
      <w:sz w:val="24"/>
      <w:szCs w:val="24"/>
    </w:rPr>
  </w:style>
  <w:style w:type="character" w:customStyle="1" w:styleId="WW-Absatz-Standardschriftart111111111">
    <w:name w:val="WW-Absatz-Standardschriftart111111111"/>
    <w:rsid w:val="007F420C"/>
  </w:style>
  <w:style w:type="character" w:customStyle="1" w:styleId="WW8Num34z1">
    <w:name w:val="WW8Num34z1"/>
    <w:rsid w:val="007F420C"/>
    <w:rPr>
      <w:rFonts w:ascii="Times New Roman" w:hAnsi="Times New Roman" w:cs="Times New Roman"/>
      <w:b w:val="0"/>
      <w:bCs w:val="0"/>
      <w:sz w:val="24"/>
      <w:szCs w:val="24"/>
    </w:rPr>
  </w:style>
  <w:style w:type="character" w:customStyle="1" w:styleId="WW-Absatz-Standardschriftart1111111111">
    <w:name w:val="WW-Absatz-Standardschriftart1111111111"/>
    <w:rsid w:val="007F420C"/>
  </w:style>
  <w:style w:type="character" w:customStyle="1" w:styleId="WW8Num20z2">
    <w:name w:val="WW8Num20z2"/>
    <w:rsid w:val="007F420C"/>
    <w:rPr>
      <w:rFonts w:ascii="Wingdings" w:hAnsi="Wingdings" w:cs="Wingdings"/>
    </w:rPr>
  </w:style>
  <w:style w:type="character" w:customStyle="1" w:styleId="WW8Num20z3">
    <w:name w:val="WW8Num20z3"/>
    <w:rsid w:val="007F420C"/>
    <w:rPr>
      <w:rFonts w:cs="Times New Roman"/>
      <w:b w:val="0"/>
      <w:bCs w:val="0"/>
    </w:rPr>
  </w:style>
  <w:style w:type="character" w:customStyle="1" w:styleId="WW8Num24z1">
    <w:name w:val="WW8Num24z1"/>
    <w:rsid w:val="007F420C"/>
    <w:rPr>
      <w:b/>
      <w:color w:val="000000"/>
    </w:rPr>
  </w:style>
  <w:style w:type="character" w:customStyle="1" w:styleId="WW8Num24z2">
    <w:name w:val="WW8Num24z2"/>
    <w:rsid w:val="007F420C"/>
    <w:rPr>
      <w:rFonts w:ascii="Times New Roman" w:eastAsia="Times New Roman" w:hAnsi="Times New Roman" w:cs="Times New Roman"/>
    </w:rPr>
  </w:style>
  <w:style w:type="character" w:customStyle="1" w:styleId="WW8Num29z1">
    <w:name w:val="WW8Num29z1"/>
    <w:rsid w:val="007F420C"/>
    <w:rPr>
      <w:rFonts w:cs="Times New Roman"/>
    </w:rPr>
  </w:style>
  <w:style w:type="character" w:customStyle="1" w:styleId="WW8Num35z1">
    <w:name w:val="WW8Num35z1"/>
    <w:rsid w:val="007F420C"/>
    <w:rPr>
      <w:rFonts w:cs="Times New Roman"/>
    </w:rPr>
  </w:style>
  <w:style w:type="character" w:customStyle="1" w:styleId="WW8Num36z3">
    <w:name w:val="WW8Num36z3"/>
    <w:rsid w:val="007F420C"/>
    <w:rPr>
      <w:rFonts w:ascii="Symbol" w:hAnsi="Symbol" w:cs="OpenSymbol"/>
    </w:rPr>
  </w:style>
  <w:style w:type="character" w:customStyle="1" w:styleId="WW-Absatz-Standardschriftart11111111111">
    <w:name w:val="WW-Absatz-Standardschriftart11111111111"/>
    <w:rsid w:val="007F420C"/>
  </w:style>
  <w:style w:type="character" w:customStyle="1" w:styleId="WW8Num5z0">
    <w:name w:val="WW8Num5z0"/>
    <w:rsid w:val="007F420C"/>
    <w:rPr>
      <w:rFonts w:ascii="Times New Roman" w:hAnsi="Times New Roman" w:cs="Times New Roman"/>
    </w:rPr>
  </w:style>
  <w:style w:type="character" w:customStyle="1" w:styleId="WW8Num15z3">
    <w:name w:val="WW8Num15z3"/>
    <w:rsid w:val="007F420C"/>
    <w:rPr>
      <w:rFonts w:ascii="Symbol" w:hAnsi="Symbol" w:cs="Symbol"/>
    </w:rPr>
  </w:style>
  <w:style w:type="character" w:customStyle="1" w:styleId="WW8Num15z5">
    <w:name w:val="WW8Num15z5"/>
    <w:rsid w:val="007F420C"/>
    <w:rPr>
      <w:rFonts w:ascii="Times New Roman" w:eastAsia="Times New Roman" w:hAnsi="Times New Roman" w:cs="Times New Roman"/>
    </w:rPr>
  </w:style>
  <w:style w:type="character" w:customStyle="1" w:styleId="WW8Num16z0">
    <w:name w:val="WW8Num16z0"/>
    <w:rsid w:val="007F420C"/>
    <w:rPr>
      <w:rFonts w:ascii="Times New Roman" w:hAnsi="Times New Roman" w:cs="Times New Roman"/>
      <w:color w:val="auto"/>
    </w:rPr>
  </w:style>
  <w:style w:type="character" w:customStyle="1" w:styleId="WW8Num27z2">
    <w:name w:val="WW8Num27z2"/>
    <w:rsid w:val="007F420C"/>
    <w:rPr>
      <w:rFonts w:cs="Times New Roman"/>
      <w:b/>
      <w:bCs w:val="0"/>
    </w:rPr>
  </w:style>
  <w:style w:type="character" w:customStyle="1" w:styleId="WW8Num27z3">
    <w:name w:val="WW8Num27z3"/>
    <w:rsid w:val="007F420C"/>
    <w:rPr>
      <w:rFonts w:cs="Times New Roman"/>
      <w:b w:val="0"/>
      <w:bCs w:val="0"/>
    </w:rPr>
  </w:style>
  <w:style w:type="character" w:customStyle="1" w:styleId="WW8Num32z2">
    <w:name w:val="WW8Num32z2"/>
    <w:rsid w:val="007F420C"/>
    <w:rPr>
      <w:rFonts w:ascii="Times New Roman" w:eastAsia="Times New Roman" w:hAnsi="Times New Roman" w:cs="Times New Roman"/>
    </w:rPr>
  </w:style>
  <w:style w:type="character" w:customStyle="1" w:styleId="WW8Num36z1">
    <w:name w:val="WW8Num36z1"/>
    <w:rsid w:val="007F420C"/>
    <w:rPr>
      <w:rFonts w:ascii="Times New Roman" w:hAnsi="Times New Roman" w:cs="Times New Roman"/>
      <w:b w:val="0"/>
      <w:color w:val="auto"/>
      <w:sz w:val="24"/>
      <w:szCs w:val="24"/>
    </w:rPr>
  </w:style>
  <w:style w:type="character" w:customStyle="1" w:styleId="WW8Num42z0">
    <w:name w:val="WW8Num42z0"/>
    <w:rsid w:val="007F420C"/>
    <w:rPr>
      <w:rFonts w:ascii="Symbol" w:hAnsi="Symbol" w:cs="Symbol"/>
    </w:rPr>
  </w:style>
  <w:style w:type="character" w:customStyle="1" w:styleId="WW8Num42z2">
    <w:name w:val="WW8Num42z2"/>
    <w:rsid w:val="007F420C"/>
    <w:rPr>
      <w:rFonts w:ascii="Times New Roman" w:eastAsia="Times New Roman" w:hAnsi="Times New Roman" w:cs="Times New Roman"/>
    </w:rPr>
  </w:style>
  <w:style w:type="character" w:customStyle="1" w:styleId="WW8Num42z4">
    <w:name w:val="WW8Num42z4"/>
    <w:rsid w:val="007F420C"/>
    <w:rPr>
      <w:rFonts w:ascii="Courier New" w:hAnsi="Courier New" w:cs="Courier New"/>
    </w:rPr>
  </w:style>
  <w:style w:type="character" w:customStyle="1" w:styleId="WW8Num42z5">
    <w:name w:val="WW8Num42z5"/>
    <w:rsid w:val="007F420C"/>
    <w:rPr>
      <w:rFonts w:ascii="Wingdings" w:hAnsi="Wingdings" w:cs="Wingdings"/>
    </w:rPr>
  </w:style>
  <w:style w:type="character" w:customStyle="1" w:styleId="WW8Num42z6">
    <w:name w:val="WW8Num42z6"/>
    <w:rsid w:val="007F420C"/>
    <w:rPr>
      <w:rFonts w:ascii="Symbol" w:hAnsi="Symbol" w:cs="Symbol"/>
    </w:rPr>
  </w:style>
  <w:style w:type="character" w:customStyle="1" w:styleId="WW-Absatz-Standardschriftart111111111111">
    <w:name w:val="WW-Absatz-Standardschriftart111111111111"/>
    <w:rsid w:val="007F420C"/>
  </w:style>
  <w:style w:type="character" w:customStyle="1" w:styleId="WW8Num16z1">
    <w:name w:val="WW8Num16z1"/>
    <w:rsid w:val="007F420C"/>
    <w:rPr>
      <w:rFonts w:ascii="Courier New" w:hAnsi="Courier New" w:cs="Courier New"/>
    </w:rPr>
  </w:style>
  <w:style w:type="character" w:customStyle="1" w:styleId="WW8Num16z3">
    <w:name w:val="WW8Num16z3"/>
    <w:rsid w:val="007F420C"/>
    <w:rPr>
      <w:rFonts w:ascii="Symbol" w:hAnsi="Symbol" w:cs="Symbol"/>
    </w:rPr>
  </w:style>
  <w:style w:type="character" w:customStyle="1" w:styleId="WW8Num16z5">
    <w:name w:val="WW8Num16z5"/>
    <w:rsid w:val="007F420C"/>
    <w:rPr>
      <w:rFonts w:ascii="Times New Roman" w:eastAsia="Times New Roman" w:hAnsi="Times New Roman" w:cs="Times New Roman"/>
    </w:rPr>
  </w:style>
  <w:style w:type="character" w:customStyle="1" w:styleId="WW8Num17z0">
    <w:name w:val="WW8Num17z0"/>
    <w:rsid w:val="007F420C"/>
    <w:rPr>
      <w:rFonts w:ascii="Symbol" w:hAnsi="Symbol" w:cs="Symbol"/>
    </w:rPr>
  </w:style>
  <w:style w:type="character" w:customStyle="1" w:styleId="WW8Num30z1">
    <w:name w:val="WW8Num30z1"/>
    <w:rsid w:val="007F420C"/>
    <w:rPr>
      <w:rFonts w:ascii="Times New Roman" w:hAnsi="Times New Roman" w:cs="Times New Roman"/>
      <w:b w:val="0"/>
      <w:bCs w:val="0"/>
      <w:sz w:val="24"/>
      <w:szCs w:val="24"/>
    </w:rPr>
  </w:style>
  <w:style w:type="character" w:customStyle="1" w:styleId="WW8Num30z2">
    <w:name w:val="WW8Num30z2"/>
    <w:rsid w:val="007F420C"/>
    <w:rPr>
      <w:rFonts w:cs="Times New Roman"/>
      <w:b/>
      <w:bCs w:val="0"/>
    </w:rPr>
  </w:style>
  <w:style w:type="character" w:customStyle="1" w:styleId="WW8Num30z3">
    <w:name w:val="WW8Num30z3"/>
    <w:rsid w:val="007F420C"/>
    <w:rPr>
      <w:rFonts w:cs="Times New Roman"/>
      <w:b w:val="0"/>
      <w:bCs w:val="0"/>
    </w:rPr>
  </w:style>
  <w:style w:type="character" w:customStyle="1" w:styleId="WW8Num35z2">
    <w:name w:val="WW8Num35z2"/>
    <w:rsid w:val="007F420C"/>
    <w:rPr>
      <w:rFonts w:ascii="Times New Roman" w:eastAsia="Times New Roman" w:hAnsi="Times New Roman" w:cs="Times New Roman"/>
    </w:rPr>
  </w:style>
  <w:style w:type="character" w:customStyle="1" w:styleId="WW8Num39z1">
    <w:name w:val="WW8Num39z1"/>
    <w:rsid w:val="007F420C"/>
    <w:rPr>
      <w:rFonts w:ascii="Times New Roman" w:hAnsi="Times New Roman" w:cs="Times New Roman"/>
      <w:b w:val="0"/>
      <w:color w:val="auto"/>
      <w:sz w:val="24"/>
      <w:szCs w:val="24"/>
    </w:rPr>
  </w:style>
  <w:style w:type="character" w:customStyle="1" w:styleId="WW8Num41z1">
    <w:name w:val="WW8Num41z1"/>
    <w:rsid w:val="007F420C"/>
    <w:rPr>
      <w:rFonts w:cs="Times New Roman"/>
    </w:rPr>
  </w:style>
  <w:style w:type="character" w:customStyle="1" w:styleId="WW8Num44z0">
    <w:name w:val="WW8Num44z0"/>
    <w:rsid w:val="007F420C"/>
    <w:rPr>
      <w:rFonts w:cs="Times New Roman"/>
      <w:b/>
      <w:bCs/>
      <w:i w:val="0"/>
    </w:rPr>
  </w:style>
  <w:style w:type="character" w:customStyle="1" w:styleId="WW8Num45z0">
    <w:name w:val="WW8Num45z0"/>
    <w:rsid w:val="007F420C"/>
    <w:rPr>
      <w:rFonts w:ascii="Times New Roman" w:hAnsi="Times New Roman" w:cs="Times New Roman"/>
      <w:b/>
    </w:rPr>
  </w:style>
  <w:style w:type="character" w:customStyle="1" w:styleId="WW8Num45z2">
    <w:name w:val="WW8Num45z2"/>
    <w:rsid w:val="007F420C"/>
    <w:rPr>
      <w:rFonts w:ascii="Times New Roman" w:eastAsia="Times New Roman" w:hAnsi="Times New Roman" w:cs="Times New Roman"/>
    </w:rPr>
  </w:style>
  <w:style w:type="character" w:customStyle="1" w:styleId="WW8Num45z4">
    <w:name w:val="WW8Num45z4"/>
    <w:rsid w:val="007F420C"/>
    <w:rPr>
      <w:rFonts w:ascii="Courier New" w:hAnsi="Courier New" w:cs="Courier New"/>
    </w:rPr>
  </w:style>
  <w:style w:type="character" w:customStyle="1" w:styleId="WW8Num45z5">
    <w:name w:val="WW8Num45z5"/>
    <w:rsid w:val="007F420C"/>
    <w:rPr>
      <w:rFonts w:ascii="Wingdings" w:hAnsi="Wingdings" w:cs="Wingdings"/>
    </w:rPr>
  </w:style>
  <w:style w:type="character" w:customStyle="1" w:styleId="WW8Num45z6">
    <w:name w:val="WW8Num45z6"/>
    <w:rsid w:val="007F420C"/>
    <w:rPr>
      <w:rFonts w:ascii="Symbol" w:hAnsi="Symbol" w:cs="Symbol"/>
    </w:rPr>
  </w:style>
  <w:style w:type="character" w:customStyle="1" w:styleId="WW-Absatz-Standardschriftart1111111111111">
    <w:name w:val="WW-Absatz-Standardschriftart1111111111111"/>
    <w:rsid w:val="007F420C"/>
  </w:style>
  <w:style w:type="character" w:customStyle="1" w:styleId="WW8Num35z3">
    <w:name w:val="WW8Num35z3"/>
    <w:rsid w:val="007F420C"/>
    <w:rPr>
      <w:rFonts w:cs="Times New Roman"/>
    </w:rPr>
  </w:style>
  <w:style w:type="character" w:customStyle="1" w:styleId="WW-Absatz-Standardschriftart11111111111111">
    <w:name w:val="WW-Absatz-Standardschriftart11111111111111"/>
    <w:rsid w:val="007F420C"/>
  </w:style>
  <w:style w:type="character" w:customStyle="1" w:styleId="WW8Num6z0">
    <w:name w:val="WW8Num6z0"/>
    <w:rsid w:val="007F420C"/>
    <w:rPr>
      <w:rFonts w:ascii="Times New Roman" w:eastAsia="Times New Roman" w:hAnsi="Times New Roman" w:cs="Times New Roman"/>
      <w:b w:val="0"/>
      <w:bCs/>
    </w:rPr>
  </w:style>
  <w:style w:type="character" w:customStyle="1" w:styleId="WW8Num7z2">
    <w:name w:val="WW8Num7z2"/>
    <w:rsid w:val="007F420C"/>
    <w:rPr>
      <w:rFonts w:ascii="Times New Roman" w:eastAsia="Times New Roman" w:hAnsi="Times New Roman" w:cs="Times New Roman"/>
    </w:rPr>
  </w:style>
  <w:style w:type="character" w:customStyle="1" w:styleId="WW8Num7z4">
    <w:name w:val="WW8Num7z4"/>
    <w:rsid w:val="007F420C"/>
    <w:rPr>
      <w:rFonts w:ascii="Courier New" w:hAnsi="Courier New" w:cs="Courier New"/>
    </w:rPr>
  </w:style>
  <w:style w:type="character" w:customStyle="1" w:styleId="WW8Num7z5">
    <w:name w:val="WW8Num7z5"/>
    <w:rsid w:val="007F420C"/>
    <w:rPr>
      <w:rFonts w:ascii="Wingdings" w:hAnsi="Wingdings" w:cs="Wingdings"/>
    </w:rPr>
  </w:style>
  <w:style w:type="character" w:customStyle="1" w:styleId="WW8Num7z6">
    <w:name w:val="WW8Num7z6"/>
    <w:rsid w:val="007F420C"/>
    <w:rPr>
      <w:rFonts w:ascii="Symbol" w:hAnsi="Symbol" w:cs="Symbol"/>
    </w:rPr>
  </w:style>
  <w:style w:type="character" w:customStyle="1" w:styleId="WW8Num9z2">
    <w:name w:val="WW8Num9z2"/>
    <w:rsid w:val="007F420C"/>
    <w:rPr>
      <w:rFonts w:ascii="Wingdings" w:hAnsi="Wingdings" w:cs="Wingdings"/>
    </w:rPr>
  </w:style>
  <w:style w:type="character" w:customStyle="1" w:styleId="WW8Num16z2">
    <w:name w:val="WW8Num16z2"/>
    <w:rsid w:val="007F420C"/>
    <w:rPr>
      <w:rFonts w:ascii="Wingdings" w:hAnsi="Wingdings" w:cs="Wingdings"/>
    </w:rPr>
  </w:style>
  <w:style w:type="character" w:customStyle="1" w:styleId="WW8Num19z5">
    <w:name w:val="WW8Num19z5"/>
    <w:rsid w:val="007F420C"/>
    <w:rPr>
      <w:rFonts w:ascii="Times New Roman" w:eastAsia="Times New Roman" w:hAnsi="Times New Roman" w:cs="Times New Roman"/>
    </w:rPr>
  </w:style>
  <w:style w:type="character" w:customStyle="1" w:styleId="WW8Num25z2">
    <w:name w:val="WW8Num25z2"/>
    <w:rsid w:val="007F420C"/>
    <w:rPr>
      <w:rFonts w:ascii="Wingdings" w:hAnsi="Wingdings" w:cs="Wingdings"/>
    </w:rPr>
  </w:style>
  <w:style w:type="character" w:customStyle="1" w:styleId="WW8Num34z2">
    <w:name w:val="WW8Num34z2"/>
    <w:rsid w:val="007F420C"/>
    <w:rPr>
      <w:rFonts w:cs="Times New Roman"/>
      <w:b/>
      <w:bCs w:val="0"/>
    </w:rPr>
  </w:style>
  <w:style w:type="character" w:customStyle="1" w:styleId="WW8Num34z3">
    <w:name w:val="WW8Num34z3"/>
    <w:rsid w:val="007F420C"/>
    <w:rPr>
      <w:rFonts w:cs="Times New Roman"/>
      <w:b w:val="0"/>
      <w:bCs w:val="0"/>
    </w:rPr>
  </w:style>
  <w:style w:type="character" w:customStyle="1" w:styleId="WW8Num37z2">
    <w:name w:val="WW8Num37z2"/>
    <w:rsid w:val="007F420C"/>
    <w:rPr>
      <w:rFonts w:ascii="Wingdings" w:hAnsi="Wingdings" w:cs="Wingdings"/>
    </w:rPr>
  </w:style>
  <w:style w:type="character" w:customStyle="1" w:styleId="WW8Num39z2">
    <w:name w:val="WW8Num39z2"/>
    <w:rsid w:val="007F420C"/>
    <w:rPr>
      <w:rFonts w:ascii="Times New Roman" w:eastAsia="Times New Roman" w:hAnsi="Times New Roman" w:cs="Times New Roman"/>
    </w:rPr>
  </w:style>
  <w:style w:type="character" w:customStyle="1" w:styleId="WW8Num39z3">
    <w:name w:val="WW8Num39z3"/>
    <w:rsid w:val="007F420C"/>
    <w:rPr>
      <w:rFonts w:cs="Times New Roman"/>
    </w:rPr>
  </w:style>
  <w:style w:type="character" w:customStyle="1" w:styleId="WW8Num43z0">
    <w:name w:val="WW8Num43z0"/>
    <w:rsid w:val="007F420C"/>
    <w:rPr>
      <w:rFonts w:cs="Times New Roman"/>
      <w:b w:val="0"/>
      <w:bCs w:val="0"/>
    </w:rPr>
  </w:style>
  <w:style w:type="character" w:customStyle="1" w:styleId="WW8Num43z1">
    <w:name w:val="WW8Num43z1"/>
    <w:rsid w:val="007F420C"/>
    <w:rPr>
      <w:b w:val="0"/>
      <w:bCs w:val="0"/>
    </w:rPr>
  </w:style>
  <w:style w:type="character" w:customStyle="1" w:styleId="WW8Num44z1">
    <w:name w:val="WW8Num44z1"/>
    <w:rsid w:val="007F420C"/>
    <w:rPr>
      <w:rFonts w:cs="Times New Roman"/>
    </w:rPr>
  </w:style>
  <w:style w:type="character" w:customStyle="1" w:styleId="WW8Num45z1">
    <w:name w:val="WW8Num45z1"/>
    <w:rsid w:val="007F420C"/>
    <w:rPr>
      <w:rFonts w:cs="Times New Roman"/>
    </w:rPr>
  </w:style>
  <w:style w:type="character" w:customStyle="1" w:styleId="WW8Num46z0">
    <w:name w:val="WW8Num46z0"/>
    <w:rsid w:val="007F420C"/>
    <w:rPr>
      <w:rFonts w:ascii="Symbol" w:hAnsi="Symbol" w:cs="Symbol"/>
    </w:rPr>
  </w:style>
  <w:style w:type="character" w:customStyle="1" w:styleId="WW8Num46z1">
    <w:name w:val="WW8Num46z1"/>
    <w:rsid w:val="007F420C"/>
    <w:rPr>
      <w:rFonts w:ascii="Courier New" w:hAnsi="Courier New" w:cs="Courier New"/>
    </w:rPr>
  </w:style>
  <w:style w:type="character" w:customStyle="1" w:styleId="WW8Num46z2">
    <w:name w:val="WW8Num46z2"/>
    <w:rsid w:val="007F420C"/>
    <w:rPr>
      <w:rFonts w:ascii="Wingdings" w:hAnsi="Wingdings" w:cs="Wingdings"/>
    </w:rPr>
  </w:style>
  <w:style w:type="character" w:customStyle="1" w:styleId="WW8Num48z0">
    <w:name w:val="WW8Num48z0"/>
    <w:rsid w:val="007F420C"/>
    <w:rPr>
      <w:rFonts w:ascii="Times New Roman" w:hAnsi="Times New Roman" w:cs="Times New Roman"/>
    </w:rPr>
  </w:style>
  <w:style w:type="character" w:customStyle="1" w:styleId="WW8NumSt3z0">
    <w:name w:val="WW8NumSt3z0"/>
    <w:rsid w:val="007F420C"/>
    <w:rPr>
      <w:rFonts w:ascii="Times New Roman" w:hAnsi="Times New Roman" w:cs="Times New Roman"/>
    </w:rPr>
  </w:style>
  <w:style w:type="character" w:customStyle="1" w:styleId="WW8NumSt4z0">
    <w:name w:val="WW8NumSt4z0"/>
    <w:rsid w:val="007F420C"/>
    <w:rPr>
      <w:rFonts w:ascii="Times New Roman" w:hAnsi="Times New Roman" w:cs="Times New Roman"/>
    </w:rPr>
  </w:style>
  <w:style w:type="character" w:customStyle="1" w:styleId="Domylnaczcionkaakapitu1">
    <w:name w:val="Domyślna czcionka akapitu1"/>
    <w:rsid w:val="007F420C"/>
  </w:style>
  <w:style w:type="character" w:customStyle="1" w:styleId="TytuZnak">
    <w:name w:val="Tytuł Znak"/>
    <w:rsid w:val="007F420C"/>
    <w:rPr>
      <w:b/>
      <w:bCs/>
      <w:sz w:val="32"/>
      <w:szCs w:val="32"/>
      <w:lang w:val="pl-PL" w:bidi="ar-SA"/>
    </w:rPr>
  </w:style>
  <w:style w:type="character" w:customStyle="1" w:styleId="TekstpodstawowyZnak">
    <w:name w:val="Tekst podstawowy Znak"/>
    <w:rsid w:val="007F420C"/>
    <w:rPr>
      <w:rFonts w:ascii="Arial" w:hAnsi="Arial" w:cs="Arial"/>
      <w:sz w:val="24"/>
      <w:lang w:bidi="ar-SA"/>
    </w:rPr>
  </w:style>
  <w:style w:type="character" w:customStyle="1" w:styleId="Tekstpodstawowy2Znak">
    <w:name w:val="Tekst podstawowy 2 Znak"/>
    <w:rsid w:val="007F420C"/>
    <w:rPr>
      <w:sz w:val="24"/>
      <w:szCs w:val="24"/>
      <w:lang w:val="pl-PL" w:bidi="ar-SA"/>
    </w:rPr>
  </w:style>
  <w:style w:type="character" w:customStyle="1" w:styleId="StopkaZnak">
    <w:name w:val="Stopka Znak"/>
    <w:uiPriority w:val="99"/>
    <w:rsid w:val="007F420C"/>
    <w:rPr>
      <w:sz w:val="24"/>
      <w:szCs w:val="24"/>
      <w:lang w:bidi="ar-SA"/>
    </w:rPr>
  </w:style>
  <w:style w:type="character" w:styleId="Numerstrony">
    <w:name w:val="page number"/>
    <w:rsid w:val="007F420C"/>
    <w:rPr>
      <w:rFonts w:cs="Times New Roman"/>
    </w:rPr>
  </w:style>
  <w:style w:type="character" w:customStyle="1" w:styleId="NagwekZnak">
    <w:name w:val="Nagłówek Znak"/>
    <w:rsid w:val="007F420C"/>
    <w:rPr>
      <w:sz w:val="24"/>
      <w:szCs w:val="24"/>
      <w:lang w:bidi="ar-SA"/>
    </w:rPr>
  </w:style>
  <w:style w:type="character" w:customStyle="1" w:styleId="TekstdymkaZnak">
    <w:name w:val="Tekst dymka Znak"/>
    <w:rsid w:val="007F420C"/>
    <w:rPr>
      <w:rFonts w:ascii="Tahoma" w:hAnsi="Tahoma" w:cs="Tahoma"/>
      <w:sz w:val="16"/>
      <w:szCs w:val="16"/>
      <w:lang w:bidi="ar-SA"/>
    </w:rPr>
  </w:style>
  <w:style w:type="character" w:customStyle="1" w:styleId="TreZnakZnak">
    <w:name w:val="Treść Znak Znak"/>
    <w:rsid w:val="007F420C"/>
    <w:rPr>
      <w:rFonts w:ascii="Arial" w:hAnsi="Arial" w:cs="Arial"/>
      <w:sz w:val="20"/>
      <w:szCs w:val="20"/>
    </w:rPr>
  </w:style>
  <w:style w:type="character" w:customStyle="1" w:styleId="Tekstpodstawowywcity2Znak">
    <w:name w:val="Tekst podstawowy wcięty 2 Znak"/>
    <w:rsid w:val="007F420C"/>
    <w:rPr>
      <w:sz w:val="24"/>
      <w:szCs w:val="24"/>
      <w:lang w:bidi="ar-SA"/>
    </w:rPr>
  </w:style>
  <w:style w:type="character" w:styleId="Hipercze">
    <w:name w:val="Hyperlink"/>
    <w:rsid w:val="007F420C"/>
    <w:rPr>
      <w:rFonts w:cs="Times New Roman"/>
      <w:color w:val="0000FF"/>
      <w:u w:val="single"/>
    </w:rPr>
  </w:style>
  <w:style w:type="character" w:customStyle="1" w:styleId="tx1">
    <w:name w:val="tx1"/>
    <w:rsid w:val="007F420C"/>
    <w:rPr>
      <w:rFonts w:cs="Times New Roman"/>
      <w:b/>
      <w:bCs/>
    </w:rPr>
  </w:style>
  <w:style w:type="character" w:customStyle="1" w:styleId="TekstpodstawowywcityZnak">
    <w:name w:val="Tekst podstawowy wcięty Znak"/>
    <w:rsid w:val="007F420C"/>
    <w:rPr>
      <w:sz w:val="24"/>
      <w:szCs w:val="24"/>
      <w:lang w:bidi="ar-SA"/>
    </w:rPr>
  </w:style>
  <w:style w:type="character" w:customStyle="1" w:styleId="txt-new">
    <w:name w:val="txt-new"/>
    <w:basedOn w:val="Domylnaczcionkaakapitu1"/>
    <w:rsid w:val="007F420C"/>
  </w:style>
  <w:style w:type="character" w:customStyle="1" w:styleId="tabulatory">
    <w:name w:val="tabulatory"/>
    <w:basedOn w:val="Domylnaczcionkaakapitu1"/>
    <w:rsid w:val="007F420C"/>
  </w:style>
  <w:style w:type="character" w:customStyle="1" w:styleId="TekstkomentarzaZnak">
    <w:name w:val="Tekst komentarza Znak"/>
    <w:rsid w:val="007F420C"/>
    <w:rPr>
      <w:lang w:val="pl-PL" w:bidi="ar-SA"/>
    </w:rPr>
  </w:style>
  <w:style w:type="character" w:customStyle="1" w:styleId="TematkomentarzaZnak">
    <w:name w:val="Temat komentarza Znak"/>
    <w:rsid w:val="007F420C"/>
    <w:rPr>
      <w:b/>
      <w:bCs/>
      <w:lang w:bidi="ar-SA"/>
    </w:rPr>
  </w:style>
  <w:style w:type="character" w:customStyle="1" w:styleId="text">
    <w:name w:val="text"/>
    <w:basedOn w:val="Domylnaczcionkaakapitu1"/>
    <w:rsid w:val="007F420C"/>
  </w:style>
  <w:style w:type="character" w:customStyle="1" w:styleId="TekstprzypisudolnegoZnak">
    <w:name w:val="Tekst przypisu dolnego Znak"/>
    <w:rsid w:val="007F420C"/>
    <w:rPr>
      <w:rFonts w:ascii="Arial" w:hAnsi="Arial" w:cs="Arial"/>
      <w:lang w:bidi="ar-SA"/>
    </w:rPr>
  </w:style>
  <w:style w:type="character" w:customStyle="1" w:styleId="ZwykytekstZnak">
    <w:name w:val="Zwykły tekst Znak"/>
    <w:rsid w:val="007F420C"/>
    <w:rPr>
      <w:rFonts w:ascii="Consolas" w:eastAsia="Calibri" w:hAnsi="Consolas" w:cs="Consolas"/>
      <w:sz w:val="21"/>
      <w:szCs w:val="21"/>
      <w:lang w:bidi="ar-SA"/>
    </w:rPr>
  </w:style>
  <w:style w:type="character" w:styleId="Pogrubienie">
    <w:name w:val="Strong"/>
    <w:qFormat/>
    <w:rsid w:val="007F420C"/>
    <w:rPr>
      <w:b/>
      <w:bCs/>
    </w:rPr>
  </w:style>
  <w:style w:type="character" w:customStyle="1" w:styleId="apple-converted-space">
    <w:name w:val="apple-converted-space"/>
    <w:basedOn w:val="Domylnaczcionkaakapitu1"/>
    <w:rsid w:val="007F420C"/>
  </w:style>
  <w:style w:type="character" w:customStyle="1" w:styleId="FontStyle47">
    <w:name w:val="Font Style47"/>
    <w:rsid w:val="007F420C"/>
    <w:rPr>
      <w:rFonts w:ascii="Tahoma" w:hAnsi="Tahoma" w:cs="Tahoma"/>
      <w:sz w:val="18"/>
      <w:szCs w:val="18"/>
    </w:rPr>
  </w:style>
  <w:style w:type="character" w:customStyle="1" w:styleId="AkapitzlistZnak">
    <w:name w:val="Akapit z listą Znak"/>
    <w:rsid w:val="007F420C"/>
    <w:rPr>
      <w:sz w:val="24"/>
      <w:szCs w:val="24"/>
    </w:rPr>
  </w:style>
  <w:style w:type="character" w:customStyle="1" w:styleId="Znakiprzypiswdolnych">
    <w:name w:val="Znaki przypisów dolnych"/>
    <w:rsid w:val="007F420C"/>
    <w:rPr>
      <w:vertAlign w:val="superscript"/>
    </w:rPr>
  </w:style>
  <w:style w:type="character" w:customStyle="1" w:styleId="TekstprzypisukocowegoZnak">
    <w:name w:val="Tekst przypisu końcowego Znak"/>
    <w:basedOn w:val="Domylnaczcionkaakapitu1"/>
    <w:rsid w:val="007F420C"/>
  </w:style>
  <w:style w:type="character" w:customStyle="1" w:styleId="Znakiprzypiswkocowych">
    <w:name w:val="Znaki przypisów końcowych"/>
    <w:rsid w:val="007F420C"/>
    <w:rPr>
      <w:vertAlign w:val="superscript"/>
    </w:rPr>
  </w:style>
  <w:style w:type="character" w:customStyle="1" w:styleId="Odwoaniedokomentarza1">
    <w:name w:val="Odwołanie do komentarza1"/>
    <w:rsid w:val="007F420C"/>
    <w:rPr>
      <w:sz w:val="16"/>
      <w:szCs w:val="16"/>
    </w:rPr>
  </w:style>
  <w:style w:type="character" w:customStyle="1" w:styleId="Znakinumeracji">
    <w:name w:val="Znaki numeracji"/>
    <w:rsid w:val="007F420C"/>
    <w:rPr>
      <w:b w:val="0"/>
      <w:bCs w:val="0"/>
      <w:i w:val="0"/>
      <w:iCs w:val="0"/>
    </w:rPr>
  </w:style>
  <w:style w:type="character" w:customStyle="1" w:styleId="Symbolewypunktowania">
    <w:name w:val="Symbole wypunktowania"/>
    <w:rsid w:val="007F420C"/>
    <w:rPr>
      <w:rFonts w:ascii="OpenSymbol" w:eastAsia="OpenSymbol" w:hAnsi="OpenSymbol" w:cs="OpenSymbol"/>
    </w:rPr>
  </w:style>
  <w:style w:type="character" w:customStyle="1" w:styleId="ListLabel7">
    <w:name w:val="ListLabel 7"/>
    <w:rsid w:val="007F420C"/>
    <w:rPr>
      <w:rFonts w:eastAsia="Times New Roman"/>
      <w:spacing w:val="-5"/>
      <w:w w:val="100"/>
      <w:sz w:val="24"/>
    </w:rPr>
  </w:style>
  <w:style w:type="paragraph" w:customStyle="1" w:styleId="Nagwek20">
    <w:name w:val="Nagłówek2"/>
    <w:basedOn w:val="Normalny"/>
    <w:next w:val="Tekstpodstawowy"/>
    <w:rsid w:val="007F420C"/>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F420C"/>
    <w:pPr>
      <w:widowControl w:val="0"/>
    </w:pPr>
    <w:rPr>
      <w:rFonts w:ascii="Arial" w:hAnsi="Arial" w:cs="Arial"/>
      <w:szCs w:val="20"/>
    </w:rPr>
  </w:style>
  <w:style w:type="character" w:customStyle="1" w:styleId="TekstpodstawowyZnak1">
    <w:name w:val="Tekst podstawowy Znak1"/>
    <w:basedOn w:val="Domylnaczcionkaakapitu"/>
    <w:link w:val="Tekstpodstawowy"/>
    <w:rsid w:val="007F420C"/>
    <w:rPr>
      <w:rFonts w:ascii="Arial" w:eastAsia="Times New Roman" w:hAnsi="Arial" w:cs="Arial"/>
      <w:sz w:val="24"/>
      <w:szCs w:val="20"/>
      <w:lang w:eastAsia="zh-CN"/>
    </w:rPr>
  </w:style>
  <w:style w:type="paragraph" w:styleId="Lista">
    <w:name w:val="List"/>
    <w:basedOn w:val="Tekstpodstawowy"/>
    <w:rsid w:val="007F420C"/>
    <w:rPr>
      <w:rFonts w:cs="Mangal"/>
    </w:rPr>
  </w:style>
  <w:style w:type="paragraph" w:styleId="Legenda">
    <w:name w:val="caption"/>
    <w:basedOn w:val="Normalny"/>
    <w:qFormat/>
    <w:rsid w:val="007F420C"/>
    <w:pPr>
      <w:suppressLineNumbers/>
      <w:spacing w:before="120" w:after="120"/>
    </w:pPr>
    <w:rPr>
      <w:rFonts w:cs="Mangal"/>
      <w:i/>
      <w:iCs/>
    </w:rPr>
  </w:style>
  <w:style w:type="paragraph" w:customStyle="1" w:styleId="Indeks">
    <w:name w:val="Indeks"/>
    <w:basedOn w:val="Normalny"/>
    <w:rsid w:val="007F420C"/>
    <w:pPr>
      <w:suppressLineNumbers/>
    </w:pPr>
    <w:rPr>
      <w:rFonts w:cs="Mangal"/>
    </w:rPr>
  </w:style>
  <w:style w:type="paragraph" w:customStyle="1" w:styleId="Nagwek10">
    <w:name w:val="Nagłówek1"/>
    <w:basedOn w:val="Normalny"/>
    <w:next w:val="Tekstpodstawowy"/>
    <w:rsid w:val="007F420C"/>
    <w:pPr>
      <w:jc w:val="center"/>
    </w:pPr>
    <w:rPr>
      <w:b/>
      <w:bCs/>
      <w:sz w:val="32"/>
      <w:szCs w:val="32"/>
    </w:rPr>
  </w:style>
  <w:style w:type="paragraph" w:customStyle="1" w:styleId="Legenda1">
    <w:name w:val="Legenda1"/>
    <w:basedOn w:val="Normalny"/>
    <w:rsid w:val="007F420C"/>
    <w:pPr>
      <w:suppressLineNumbers/>
      <w:spacing w:before="120" w:after="120"/>
    </w:pPr>
    <w:rPr>
      <w:rFonts w:cs="Mangal"/>
      <w:i/>
      <w:iCs/>
    </w:rPr>
  </w:style>
  <w:style w:type="paragraph" w:customStyle="1" w:styleId="Tekstpodstawowy21">
    <w:name w:val="Tekst podstawowy 21"/>
    <w:basedOn w:val="Normalny"/>
    <w:rsid w:val="007F420C"/>
    <w:pPr>
      <w:spacing w:after="120" w:line="480" w:lineRule="auto"/>
    </w:pPr>
  </w:style>
  <w:style w:type="paragraph" w:styleId="Stopka">
    <w:name w:val="footer"/>
    <w:basedOn w:val="Normalny"/>
    <w:link w:val="StopkaZnak1"/>
    <w:uiPriority w:val="99"/>
    <w:rsid w:val="007F420C"/>
    <w:pPr>
      <w:tabs>
        <w:tab w:val="center" w:pos="4536"/>
        <w:tab w:val="right" w:pos="9072"/>
      </w:tabs>
    </w:pPr>
  </w:style>
  <w:style w:type="character" w:customStyle="1" w:styleId="StopkaZnak1">
    <w:name w:val="Stopka Znak1"/>
    <w:basedOn w:val="Domylnaczcionkaakapitu"/>
    <w:link w:val="Stopka"/>
    <w:uiPriority w:val="99"/>
    <w:rsid w:val="007F420C"/>
    <w:rPr>
      <w:rFonts w:ascii="Times New Roman" w:eastAsia="Times New Roman" w:hAnsi="Times New Roman" w:cs="Times New Roman"/>
      <w:sz w:val="24"/>
      <w:szCs w:val="24"/>
      <w:lang w:eastAsia="zh-CN"/>
    </w:rPr>
  </w:style>
  <w:style w:type="paragraph" w:styleId="Nagwek">
    <w:name w:val="header"/>
    <w:basedOn w:val="Normalny"/>
    <w:link w:val="NagwekZnak1"/>
    <w:rsid w:val="007F420C"/>
    <w:pPr>
      <w:tabs>
        <w:tab w:val="center" w:pos="4536"/>
        <w:tab w:val="right" w:pos="9072"/>
      </w:tabs>
    </w:pPr>
  </w:style>
  <w:style w:type="character" w:customStyle="1" w:styleId="NagwekZnak1">
    <w:name w:val="Nagłówek Znak1"/>
    <w:basedOn w:val="Domylnaczcionkaakapitu"/>
    <w:link w:val="Nagwek"/>
    <w:rsid w:val="007F420C"/>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7F420C"/>
    <w:rPr>
      <w:rFonts w:ascii="Tahoma" w:hAnsi="Tahoma" w:cs="Tahoma"/>
      <w:sz w:val="16"/>
      <w:szCs w:val="16"/>
    </w:rPr>
  </w:style>
  <w:style w:type="character" w:customStyle="1" w:styleId="TekstdymkaZnak1">
    <w:name w:val="Tekst dymka Znak1"/>
    <w:basedOn w:val="Domylnaczcionkaakapitu"/>
    <w:link w:val="Tekstdymka"/>
    <w:rsid w:val="007F420C"/>
    <w:rPr>
      <w:rFonts w:ascii="Tahoma" w:eastAsia="Times New Roman" w:hAnsi="Tahoma" w:cs="Tahoma"/>
      <w:sz w:val="16"/>
      <w:szCs w:val="16"/>
      <w:lang w:eastAsia="zh-CN"/>
    </w:rPr>
  </w:style>
  <w:style w:type="paragraph" w:customStyle="1" w:styleId="Subhead2">
    <w:name w:val="Subhead 2"/>
    <w:basedOn w:val="Normalny"/>
    <w:rsid w:val="007F420C"/>
    <w:rPr>
      <w:b/>
      <w:bCs/>
    </w:rPr>
  </w:style>
  <w:style w:type="paragraph" w:styleId="NormalnyWeb">
    <w:name w:val="Normal (Web)"/>
    <w:basedOn w:val="Normalny"/>
    <w:rsid w:val="007F420C"/>
    <w:pPr>
      <w:spacing w:before="280" w:after="280"/>
      <w:jc w:val="both"/>
    </w:pPr>
    <w:rPr>
      <w:rFonts w:ascii="Arial Unicode MS" w:hAnsi="Arial Unicode MS" w:cs="Arial Unicode MS"/>
      <w:sz w:val="20"/>
      <w:szCs w:val="20"/>
    </w:rPr>
  </w:style>
  <w:style w:type="paragraph" w:customStyle="1" w:styleId="FR2">
    <w:name w:val="FR2"/>
    <w:rsid w:val="007F420C"/>
    <w:pPr>
      <w:widowControl w:val="0"/>
      <w:suppressAutoHyphens/>
      <w:autoSpaceDE w:val="0"/>
      <w:spacing w:before="260" w:after="0" w:line="240" w:lineRule="auto"/>
      <w:ind w:left="440"/>
    </w:pPr>
    <w:rPr>
      <w:rFonts w:ascii="Tahoma" w:eastAsia="Times New Roman" w:hAnsi="Tahoma" w:cs="Tahoma"/>
      <w:b/>
      <w:bCs/>
      <w:sz w:val="20"/>
      <w:szCs w:val="20"/>
      <w:lang w:eastAsia="zh-CN"/>
    </w:rPr>
  </w:style>
  <w:style w:type="paragraph" w:customStyle="1" w:styleId="Tekstpodstawowy31">
    <w:name w:val="Tekst podstawowy 31"/>
    <w:basedOn w:val="Normalny"/>
    <w:rsid w:val="007F420C"/>
    <w:pPr>
      <w:spacing w:after="120"/>
    </w:pPr>
    <w:rPr>
      <w:sz w:val="16"/>
      <w:szCs w:val="16"/>
    </w:rPr>
  </w:style>
  <w:style w:type="paragraph" w:customStyle="1" w:styleId="Styl1">
    <w:name w:val="Styl1"/>
    <w:basedOn w:val="Normalny"/>
    <w:rsid w:val="007F420C"/>
    <w:pPr>
      <w:spacing w:before="96" w:line="288" w:lineRule="auto"/>
      <w:jc w:val="both"/>
    </w:pPr>
    <w:rPr>
      <w:rFonts w:ascii="Arial" w:hAnsi="Arial" w:cs="Arial"/>
      <w:sz w:val="20"/>
      <w:szCs w:val="20"/>
    </w:rPr>
  </w:style>
  <w:style w:type="paragraph" w:customStyle="1" w:styleId="Tekstpodstawowywcity21">
    <w:name w:val="Tekst podstawowy wcięty 21"/>
    <w:basedOn w:val="Normalny"/>
    <w:rsid w:val="007F420C"/>
    <w:pPr>
      <w:spacing w:after="120" w:line="480" w:lineRule="auto"/>
      <w:ind w:left="283"/>
    </w:pPr>
  </w:style>
  <w:style w:type="paragraph" w:styleId="Akapitzlist">
    <w:name w:val="List Paragraph"/>
    <w:basedOn w:val="Normalny"/>
    <w:qFormat/>
    <w:rsid w:val="007F420C"/>
    <w:pPr>
      <w:ind w:left="720"/>
    </w:pPr>
  </w:style>
  <w:style w:type="paragraph" w:styleId="Tekstpodstawowywcity">
    <w:name w:val="Body Text Indent"/>
    <w:basedOn w:val="Normalny"/>
    <w:link w:val="TekstpodstawowywcityZnak1"/>
    <w:rsid w:val="007F420C"/>
    <w:pPr>
      <w:spacing w:after="120"/>
      <w:ind w:left="283"/>
    </w:pPr>
  </w:style>
  <w:style w:type="character" w:customStyle="1" w:styleId="TekstpodstawowywcityZnak1">
    <w:name w:val="Tekst podstawowy wcięty Znak1"/>
    <w:basedOn w:val="Domylnaczcionkaakapitu"/>
    <w:link w:val="Tekstpodstawowywcity"/>
    <w:rsid w:val="007F420C"/>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7F420C"/>
    <w:rPr>
      <w:sz w:val="20"/>
      <w:szCs w:val="20"/>
    </w:rPr>
  </w:style>
  <w:style w:type="paragraph" w:styleId="Tekstkomentarza">
    <w:name w:val="annotation text"/>
    <w:basedOn w:val="Normalny"/>
    <w:link w:val="TekstkomentarzaZnak1"/>
    <w:uiPriority w:val="99"/>
    <w:semiHidden/>
    <w:unhideWhenUsed/>
    <w:rsid w:val="007F420C"/>
    <w:rPr>
      <w:sz w:val="20"/>
      <w:szCs w:val="20"/>
    </w:rPr>
  </w:style>
  <w:style w:type="character" w:customStyle="1" w:styleId="TekstkomentarzaZnak1">
    <w:name w:val="Tekst komentarza Znak1"/>
    <w:basedOn w:val="Domylnaczcionkaakapitu"/>
    <w:link w:val="Tekstkomentarza"/>
    <w:uiPriority w:val="99"/>
    <w:semiHidden/>
    <w:rsid w:val="007F420C"/>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7F420C"/>
    <w:rPr>
      <w:b/>
      <w:bCs/>
    </w:rPr>
  </w:style>
  <w:style w:type="character" w:customStyle="1" w:styleId="TematkomentarzaZnak1">
    <w:name w:val="Temat komentarza Znak1"/>
    <w:basedOn w:val="TekstkomentarzaZnak1"/>
    <w:link w:val="Tematkomentarza"/>
    <w:rsid w:val="007F420C"/>
    <w:rPr>
      <w:rFonts w:ascii="Times New Roman" w:eastAsia="Times New Roman" w:hAnsi="Times New Roman" w:cs="Times New Roman"/>
      <w:b/>
      <w:bCs/>
      <w:sz w:val="20"/>
      <w:szCs w:val="20"/>
      <w:lang w:eastAsia="zh-CN"/>
    </w:rPr>
  </w:style>
  <w:style w:type="paragraph" w:styleId="Bezodstpw">
    <w:name w:val="No Spacing"/>
    <w:qFormat/>
    <w:rsid w:val="007F420C"/>
    <w:pPr>
      <w:suppressAutoHyphens/>
      <w:spacing w:after="0" w:line="240" w:lineRule="auto"/>
    </w:pPr>
    <w:rPr>
      <w:rFonts w:ascii="Calibri" w:eastAsia="Calibri" w:hAnsi="Calibri" w:cs="Calibri"/>
      <w:lang w:eastAsia="zh-CN"/>
    </w:rPr>
  </w:style>
  <w:style w:type="paragraph" w:styleId="Poprawka">
    <w:name w:val="Revision"/>
    <w:rsid w:val="007F420C"/>
    <w:pPr>
      <w:suppressAutoHyphens/>
      <w:spacing w:after="0" w:line="240" w:lineRule="auto"/>
    </w:pPr>
    <w:rPr>
      <w:rFonts w:ascii="Times New Roman" w:eastAsia="Times New Roman" w:hAnsi="Times New Roman" w:cs="Times New Roman"/>
      <w:sz w:val="24"/>
      <w:szCs w:val="24"/>
      <w:lang w:eastAsia="zh-CN"/>
    </w:rPr>
  </w:style>
  <w:style w:type="paragraph" w:customStyle="1" w:styleId="Nagwekwykazurde1">
    <w:name w:val="Nagłówek wykazu źródeł1"/>
    <w:basedOn w:val="Nagwek1"/>
    <w:next w:val="Normalny"/>
    <w:rsid w:val="007F420C"/>
    <w:pPr>
      <w:keepLines/>
      <w:tabs>
        <w:tab w:val="clear" w:pos="0"/>
      </w:tabs>
      <w:spacing w:before="480" w:line="276" w:lineRule="auto"/>
      <w:ind w:left="0" w:firstLine="0"/>
      <w:jc w:val="left"/>
    </w:pPr>
    <w:rPr>
      <w:rFonts w:ascii="Cambria" w:hAnsi="Cambria" w:cs="Cambria"/>
      <w:color w:val="365F91"/>
      <w:sz w:val="20"/>
      <w:szCs w:val="20"/>
    </w:rPr>
  </w:style>
  <w:style w:type="paragraph" w:styleId="Tekstprzypisudolnego">
    <w:name w:val="footnote text"/>
    <w:basedOn w:val="Normalny"/>
    <w:link w:val="TekstprzypisudolnegoZnak1"/>
    <w:rsid w:val="007F420C"/>
    <w:rPr>
      <w:rFonts w:ascii="Arial" w:hAnsi="Arial" w:cs="Arial"/>
      <w:sz w:val="20"/>
      <w:szCs w:val="20"/>
    </w:rPr>
  </w:style>
  <w:style w:type="character" w:customStyle="1" w:styleId="TekstprzypisudolnegoZnak1">
    <w:name w:val="Tekst przypisu dolnego Znak1"/>
    <w:basedOn w:val="Domylnaczcionkaakapitu"/>
    <w:link w:val="Tekstprzypisudolnego"/>
    <w:rsid w:val="007F420C"/>
    <w:rPr>
      <w:rFonts w:ascii="Arial" w:eastAsia="Times New Roman" w:hAnsi="Arial" w:cs="Arial"/>
      <w:sz w:val="20"/>
      <w:szCs w:val="20"/>
      <w:lang w:eastAsia="zh-CN"/>
    </w:rPr>
  </w:style>
  <w:style w:type="paragraph" w:customStyle="1" w:styleId="Zwykytekst1">
    <w:name w:val="Zwykły tekst1"/>
    <w:basedOn w:val="Normalny"/>
    <w:rsid w:val="007F420C"/>
    <w:rPr>
      <w:rFonts w:ascii="Consolas" w:eastAsia="Calibri" w:hAnsi="Consolas" w:cs="Consolas"/>
      <w:sz w:val="21"/>
      <w:szCs w:val="21"/>
    </w:rPr>
  </w:style>
  <w:style w:type="paragraph" w:customStyle="1" w:styleId="Normalny1">
    <w:name w:val="Normalny1"/>
    <w:rsid w:val="007F42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kapitzlist1">
    <w:name w:val="Akapit z listą1"/>
    <w:basedOn w:val="Normalny"/>
    <w:rsid w:val="007F420C"/>
    <w:pPr>
      <w:spacing w:after="200" w:line="276" w:lineRule="auto"/>
      <w:ind w:left="720"/>
    </w:pPr>
    <w:rPr>
      <w:rFonts w:ascii="Calibri" w:hAnsi="Calibri" w:cs="Calibri"/>
      <w:sz w:val="22"/>
      <w:szCs w:val="22"/>
    </w:rPr>
  </w:style>
  <w:style w:type="paragraph" w:customStyle="1" w:styleId="WW-Domylnie">
    <w:name w:val="WW-Domyślnie"/>
    <w:rsid w:val="007F420C"/>
    <w:pPr>
      <w:widowControl w:val="0"/>
      <w:tabs>
        <w:tab w:val="left" w:pos="709"/>
      </w:tabs>
      <w:suppressAutoHyphens/>
      <w:spacing w:after="200" w:line="276" w:lineRule="auto"/>
    </w:pPr>
    <w:rPr>
      <w:rFonts w:ascii="Times New Roman" w:eastAsia="SimSun" w:hAnsi="Times New Roman" w:cs="Mangal"/>
      <w:sz w:val="24"/>
      <w:szCs w:val="24"/>
      <w:lang w:eastAsia="zh-CN" w:bidi="pl-PL"/>
    </w:rPr>
  </w:style>
  <w:style w:type="paragraph" w:customStyle="1" w:styleId="BodyText22">
    <w:name w:val="Body Text 22"/>
    <w:basedOn w:val="Normalny"/>
    <w:rsid w:val="007F420C"/>
    <w:pPr>
      <w:widowControl w:val="0"/>
      <w:jc w:val="both"/>
    </w:pPr>
    <w:rPr>
      <w:sz w:val="20"/>
      <w:szCs w:val="20"/>
    </w:rPr>
  </w:style>
  <w:style w:type="paragraph" w:customStyle="1" w:styleId="ZnakZnak1">
    <w:name w:val="Znak Znak1"/>
    <w:basedOn w:val="Normalny"/>
    <w:rsid w:val="007F420C"/>
    <w:rPr>
      <w:rFonts w:ascii="Arial" w:hAnsi="Arial" w:cs="Arial"/>
    </w:rPr>
  </w:style>
  <w:style w:type="paragraph" w:customStyle="1" w:styleId="tekst">
    <w:name w:val="tekst"/>
    <w:basedOn w:val="Normalny"/>
    <w:rsid w:val="007F420C"/>
    <w:pPr>
      <w:suppressLineNumbers/>
      <w:spacing w:before="60" w:after="60"/>
      <w:jc w:val="both"/>
    </w:pPr>
    <w:rPr>
      <w:szCs w:val="20"/>
    </w:rPr>
  </w:style>
  <w:style w:type="paragraph" w:customStyle="1" w:styleId="p1">
    <w:name w:val="p1"/>
    <w:basedOn w:val="Normalny"/>
    <w:rsid w:val="007F420C"/>
    <w:pPr>
      <w:spacing w:before="280" w:after="280"/>
    </w:pPr>
  </w:style>
  <w:style w:type="paragraph" w:styleId="Tekstprzypisukocowego">
    <w:name w:val="endnote text"/>
    <w:basedOn w:val="Normalny"/>
    <w:link w:val="TekstprzypisukocowegoZnak1"/>
    <w:rsid w:val="007F420C"/>
    <w:rPr>
      <w:sz w:val="20"/>
      <w:szCs w:val="20"/>
    </w:rPr>
  </w:style>
  <w:style w:type="character" w:customStyle="1" w:styleId="TekstprzypisukocowegoZnak1">
    <w:name w:val="Tekst przypisu końcowego Znak1"/>
    <w:basedOn w:val="Domylnaczcionkaakapitu"/>
    <w:link w:val="Tekstprzypisukocowego"/>
    <w:rsid w:val="007F420C"/>
    <w:rPr>
      <w:rFonts w:ascii="Times New Roman" w:eastAsia="Times New Roman" w:hAnsi="Times New Roman" w:cs="Times New Roman"/>
      <w:sz w:val="20"/>
      <w:szCs w:val="20"/>
      <w:lang w:eastAsia="zh-CN"/>
    </w:rPr>
  </w:style>
  <w:style w:type="paragraph" w:customStyle="1" w:styleId="msolistparagraph0">
    <w:name w:val="msolistparagraph"/>
    <w:basedOn w:val="Normalny"/>
    <w:rsid w:val="007F420C"/>
    <w:pPr>
      <w:spacing w:before="280" w:after="280"/>
    </w:pPr>
  </w:style>
  <w:style w:type="paragraph" w:customStyle="1" w:styleId="Zawartotabeli">
    <w:name w:val="Zawartość tabeli"/>
    <w:basedOn w:val="Normalny"/>
    <w:rsid w:val="007F420C"/>
    <w:pPr>
      <w:suppressLineNumbers/>
    </w:pPr>
  </w:style>
  <w:style w:type="paragraph" w:customStyle="1" w:styleId="Nagwektabeli">
    <w:name w:val="Nagłówek tabeli"/>
    <w:basedOn w:val="Zawartotabeli"/>
    <w:rsid w:val="007F420C"/>
    <w:pPr>
      <w:jc w:val="center"/>
    </w:pPr>
    <w:rPr>
      <w:b/>
      <w:bCs/>
    </w:rPr>
  </w:style>
  <w:style w:type="paragraph" w:customStyle="1" w:styleId="Zawartoramki">
    <w:name w:val="Zawartość ramki"/>
    <w:basedOn w:val="Tekstpodstawowy"/>
    <w:rsid w:val="007F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zyniec.nowoczesnagmin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owienia@myszyniec.pl" TargetMode="External"/><Relationship Id="rId4" Type="http://schemas.openxmlformats.org/officeDocument/2006/relationships/settings" Target="settings.xml"/><Relationship Id="rId9" Type="http://schemas.openxmlformats.org/officeDocument/2006/relationships/hyperlink" Target="mailto:zamowienia@myszyniec.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9AEAC-BD86-41EE-A783-6790695B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10702</Words>
  <Characters>64215</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Tobojka</dc:creator>
  <cp:keywords/>
  <dc:description/>
  <cp:lastModifiedBy>Maria Tobojka</cp:lastModifiedBy>
  <cp:revision>3</cp:revision>
  <cp:lastPrinted>2020-04-16T06:24:00Z</cp:lastPrinted>
  <dcterms:created xsi:type="dcterms:W3CDTF">2020-06-25T10:00:00Z</dcterms:created>
  <dcterms:modified xsi:type="dcterms:W3CDTF">2020-06-25T10:00:00Z</dcterms:modified>
</cp:coreProperties>
</file>